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35" w:rsidRPr="00AE16F6" w:rsidRDefault="00EE0235" w:rsidP="00EE023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AE16F6">
        <w:rPr>
          <w:rFonts w:ascii="Times New Roman" w:hAnsi="Times New Roman" w:cs="Times New Roman"/>
          <w:b/>
          <w:sz w:val="24"/>
          <w:szCs w:val="24"/>
          <w:lang w:val="fr-FR"/>
        </w:rPr>
        <w:t>LICENCE 3</w:t>
      </w:r>
    </w:p>
    <w:p w:rsidR="00EE0235" w:rsidRPr="00AE16F6" w:rsidRDefault="00AE16F6" w:rsidP="00EE023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QUESTIONNAIRE</w:t>
      </w:r>
      <w:r w:rsidRPr="00AE16F6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PREMIERE PARTIE COMMERCE INTERNATIONAL</w:t>
      </w:r>
    </w:p>
    <w:p w:rsidR="00EE0235" w:rsidRPr="00EC151A" w:rsidRDefault="00EE0235" w:rsidP="00EE023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EE0235" w:rsidRDefault="00EE0235" w:rsidP="00EE0235">
      <w:pPr>
        <w:pStyle w:val="Paragraphedeliste"/>
        <w:numPr>
          <w:ilvl w:val="0"/>
          <w:numId w:val="7"/>
        </w:numPr>
        <w:spacing w:after="0" w:line="360" w:lineRule="auto"/>
        <w:ind w:left="1077"/>
        <w:rPr>
          <w:rFonts w:ascii="Times New Roman" w:hAnsi="Times New Roman" w:cs="Times New Roman"/>
          <w:sz w:val="24"/>
          <w:szCs w:val="24"/>
          <w:lang w:val="fr-FR"/>
        </w:rPr>
      </w:pPr>
      <w:r w:rsidRPr="00EC78F1">
        <w:rPr>
          <w:rFonts w:ascii="Times New Roman" w:hAnsi="Times New Roman" w:cs="Times New Roman"/>
          <w:sz w:val="24"/>
          <w:szCs w:val="24"/>
          <w:lang w:val="fr-FR"/>
        </w:rPr>
        <w:t>Définir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les expressions suivantes : </w:t>
      </w:r>
      <w:r w:rsidRPr="00EC78F1">
        <w:rPr>
          <w:rFonts w:ascii="Times New Roman" w:hAnsi="Times New Roman" w:cs="Times New Roman"/>
          <w:sz w:val="24"/>
          <w:szCs w:val="24"/>
          <w:lang w:val="fr-FR"/>
        </w:rPr>
        <w:t xml:space="preserve">le système du libre-échange </w:t>
      </w:r>
      <w:r>
        <w:rPr>
          <w:rFonts w:ascii="Times New Roman" w:hAnsi="Times New Roman" w:cs="Times New Roman"/>
          <w:sz w:val="24"/>
          <w:szCs w:val="24"/>
          <w:lang w:val="fr-FR"/>
        </w:rPr>
        <w:t>;</w:t>
      </w:r>
      <w:r w:rsidRPr="00EC78F1">
        <w:rPr>
          <w:rFonts w:ascii="Times New Roman" w:hAnsi="Times New Roman" w:cs="Times New Roman"/>
          <w:sz w:val="24"/>
          <w:szCs w:val="24"/>
          <w:lang w:val="fr-FR"/>
        </w:rPr>
        <w:t xml:space="preserve"> le protectionnisme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 ; l’autonomie tarifaire ; tarif douanier ; convention tarifaire ; CAF (cout assurance, fret </w:t>
      </w:r>
      <w:r w:rsidRPr="009B7846">
        <w:rPr>
          <w:rFonts w:ascii="Times New Roman" w:hAnsi="Times New Roman" w:cs="Times New Roman"/>
          <w:b/>
          <w:bCs/>
          <w:sz w:val="24"/>
          <w:szCs w:val="24"/>
          <w:lang w:val="fr-FR"/>
        </w:rPr>
        <w:t>importations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) ; FOB (Free On Bord ou Franco </w:t>
      </w:r>
      <w:r w:rsidRPr="006C0687">
        <w:rPr>
          <w:rFonts w:ascii="Times New Roman" w:hAnsi="Times New Roman" w:cs="Times New Roman"/>
          <w:sz w:val="24"/>
          <w:szCs w:val="24"/>
          <w:lang w:val="fr-FR"/>
        </w:rPr>
        <w:t>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Bord </w:t>
      </w:r>
      <w:r w:rsidRPr="009B7846">
        <w:rPr>
          <w:rFonts w:ascii="Times New Roman" w:hAnsi="Times New Roman" w:cs="Times New Roman"/>
          <w:b/>
          <w:bCs/>
          <w:sz w:val="24"/>
          <w:szCs w:val="24"/>
          <w:lang w:val="fr-FR"/>
        </w:rPr>
        <w:t>exportations)</w:t>
      </w:r>
      <w:r>
        <w:rPr>
          <w:rFonts w:ascii="Times New Roman" w:hAnsi="Times New Roman" w:cs="Times New Roman"/>
          <w:sz w:val="24"/>
          <w:szCs w:val="24"/>
          <w:lang w:val="fr-FR"/>
        </w:rPr>
        <w:t> ; La théorie de la protection optimale</w:t>
      </w:r>
    </w:p>
    <w:p w:rsidR="00EE0235" w:rsidRDefault="00EE0235" w:rsidP="00EE0235">
      <w:pPr>
        <w:pStyle w:val="Paragraphedeliste"/>
        <w:spacing w:after="0" w:line="360" w:lineRule="auto"/>
        <w:ind w:left="1080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EE0235" w:rsidRDefault="00EE0235" w:rsidP="00EE0235">
      <w:pPr>
        <w:pStyle w:val="Paragraphedeliste"/>
        <w:numPr>
          <w:ilvl w:val="0"/>
          <w:numId w:val="7"/>
        </w:numPr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Les pays gagnent-ils ou perdent-ils </w:t>
      </w:r>
      <w:bookmarkStart w:id="0" w:name="_Hlk119018600"/>
      <w:r>
        <w:rPr>
          <w:rFonts w:ascii="Times New Roman" w:hAnsi="Times New Roman" w:cs="Times New Roman"/>
          <w:sz w:val="24"/>
          <w:szCs w:val="24"/>
          <w:lang w:val="fr-FR"/>
        </w:rPr>
        <w:t>à</w:t>
      </w:r>
      <w:bookmarkEnd w:id="0"/>
      <w:r>
        <w:rPr>
          <w:rFonts w:ascii="Times New Roman" w:hAnsi="Times New Roman" w:cs="Times New Roman"/>
          <w:sz w:val="24"/>
          <w:szCs w:val="24"/>
          <w:lang w:val="fr-FR"/>
        </w:rPr>
        <w:t xml:space="preserve"> s’ouvrir aux échanges avec d’autres pays </w:t>
      </w:r>
      <w:r w:rsidRPr="00EB6DA6">
        <w:rPr>
          <w:rFonts w:ascii="Times New Roman" w:hAnsi="Times New Roman" w:cs="Times New Roman"/>
          <w:sz w:val="24"/>
          <w:szCs w:val="24"/>
          <w:lang w:val="fr-FR"/>
        </w:rPr>
        <w:t>?</w:t>
      </w:r>
    </w:p>
    <w:p w:rsidR="00EE0235" w:rsidRDefault="00EE0235" w:rsidP="00EE0235">
      <w:pPr>
        <w:pStyle w:val="Paragraphedeliste"/>
        <w:spacing w:after="0" w:line="36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Justifier votre réponse.</w:t>
      </w:r>
    </w:p>
    <w:p w:rsidR="00EE0235" w:rsidRPr="00D65B3E" w:rsidRDefault="00EE0235" w:rsidP="00D65B3E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Associés</w:t>
      </w:r>
      <w:r w:rsidRPr="00AB08E2">
        <w:rPr>
          <w:rFonts w:ascii="Times New Roman" w:hAnsi="Times New Roman" w:cs="Times New Roman"/>
          <w:sz w:val="24"/>
          <w:szCs w:val="24"/>
          <w:lang w:val="fr-FR"/>
        </w:rPr>
        <w:t xml:space="preserve"> aux courants classiques traditionnels de l’échange international, Adam Smith (1723-1790), David Ricardo (1772-1823), John Stuart Mill (1806-1873) ont développé respectivement, la théorie de l’avantage absolu, la théorie de l’avantage comparatif et la théorie de valeurs internationales. Présenter et commenter chacun des modèles de ces théories </w:t>
      </w:r>
      <w:bookmarkStart w:id="1" w:name="_Hlk92313359"/>
      <w:r w:rsidRPr="00AB08E2">
        <w:rPr>
          <w:rFonts w:ascii="Times New Roman" w:hAnsi="Times New Roman" w:cs="Times New Roman"/>
          <w:sz w:val="24"/>
          <w:szCs w:val="24"/>
          <w:lang w:val="fr-FR"/>
        </w:rPr>
        <w:t>en faisant ressortir l’apport de chacun d’eux dans la pensée libre-échangiste.</w:t>
      </w:r>
    </w:p>
    <w:bookmarkEnd w:id="1"/>
    <w:p w:rsidR="00EE0235" w:rsidRPr="00DA1CC6" w:rsidRDefault="00EE0235" w:rsidP="00EE0235">
      <w:p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4)  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A1CC6">
        <w:rPr>
          <w:rFonts w:ascii="Times New Roman" w:hAnsi="Times New Roman" w:cs="Times New Roman"/>
          <w:sz w:val="24"/>
          <w:szCs w:val="24"/>
          <w:lang w:val="fr-FR"/>
        </w:rPr>
        <w:t xml:space="preserve">Enoncez la théorie suédoise des dotations en facteurs de production. </w:t>
      </w:r>
    </w:p>
    <w:p w:rsidR="00EE0235" w:rsidRPr="006534E1" w:rsidRDefault="00EE0235" w:rsidP="00EE0235">
      <w:pPr>
        <w:pStyle w:val="Paragraphedeliste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534E1">
        <w:rPr>
          <w:rFonts w:ascii="Times New Roman" w:hAnsi="Times New Roman" w:cs="Times New Roman"/>
          <w:sz w:val="24"/>
          <w:szCs w:val="24"/>
          <w:lang w:val="fr-FR"/>
        </w:rPr>
        <w:t xml:space="preserve">En quoi le paradoxe de Leontief est-il une critique du théorème de </w:t>
      </w:r>
      <w:proofErr w:type="spellStart"/>
      <w:r w:rsidRPr="006534E1">
        <w:rPr>
          <w:rFonts w:ascii="Times New Roman" w:hAnsi="Times New Roman" w:cs="Times New Roman"/>
          <w:sz w:val="24"/>
          <w:szCs w:val="24"/>
          <w:lang w:val="fr-FR"/>
        </w:rPr>
        <w:t>Hecksher</w:t>
      </w:r>
      <w:proofErr w:type="spellEnd"/>
      <w:r w:rsidRPr="006534E1">
        <w:rPr>
          <w:rFonts w:ascii="Times New Roman" w:hAnsi="Times New Roman" w:cs="Times New Roman"/>
          <w:sz w:val="24"/>
          <w:szCs w:val="24"/>
          <w:lang w:val="fr-FR"/>
        </w:rPr>
        <w:t xml:space="preserve"> Ohlin ?</w:t>
      </w:r>
    </w:p>
    <w:p w:rsidR="00EE0235" w:rsidRDefault="00EE0235" w:rsidP="00EE0235">
      <w:pPr>
        <w:pStyle w:val="Paragraphedeliste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C78F1">
        <w:rPr>
          <w:rFonts w:ascii="Times New Roman" w:hAnsi="Times New Roman" w:cs="Times New Roman"/>
          <w:sz w:val="24"/>
          <w:szCs w:val="24"/>
          <w:lang w:val="fr-FR"/>
        </w:rPr>
        <w:t>Quels sont les principaux précurseurs de la pensée mercantilistes et leurs idées ?</w:t>
      </w:r>
    </w:p>
    <w:p w:rsidR="00EE0235" w:rsidRDefault="00EE0235" w:rsidP="00EE0235">
      <w:pPr>
        <w:pStyle w:val="Paragraphedeliste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quoi consiste la théorie de développement économique de Friedrich List ?</w:t>
      </w:r>
    </w:p>
    <w:p w:rsidR="00EE0235" w:rsidRDefault="00EE0235" w:rsidP="00EE0235">
      <w:pPr>
        <w:pStyle w:val="Paragraphedeliste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Quelles sont les formes de protectionnisme ? </w:t>
      </w:r>
    </w:p>
    <w:p w:rsidR="0051427C" w:rsidRDefault="00EE0235" w:rsidP="0051427C">
      <w:pPr>
        <w:pStyle w:val="Paragraphedeliste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B6D44">
        <w:rPr>
          <w:rFonts w:ascii="Times New Roman" w:hAnsi="Times New Roman" w:cs="Times New Roman"/>
          <w:sz w:val="24"/>
          <w:szCs w:val="24"/>
          <w:lang w:val="fr-FR"/>
        </w:rPr>
        <w:t>Présenter les principaux arguments économiques et extra-économiques d’une politique protectionniste qui s’intéressent aux effets positifs sur la croissance et le développement de l’économie nationale.</w:t>
      </w:r>
    </w:p>
    <w:p w:rsidR="0051427C" w:rsidRDefault="00EE0235" w:rsidP="0051427C">
      <w:pPr>
        <w:pStyle w:val="Paragraphedeliste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1427C">
        <w:rPr>
          <w:rFonts w:ascii="Times New Roman" w:hAnsi="Times New Roman" w:cs="Times New Roman"/>
          <w:sz w:val="24"/>
          <w:szCs w:val="24"/>
          <w:lang w:val="fr-FR"/>
        </w:rPr>
        <w:t>Quels sont les dangers du protectionnisme ?</w:t>
      </w:r>
    </w:p>
    <w:p w:rsidR="00D65B3E" w:rsidRDefault="00EE0235" w:rsidP="00D65B3E">
      <w:pPr>
        <w:pStyle w:val="Paragraphedeliste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1427C">
        <w:rPr>
          <w:rFonts w:ascii="Times New Roman" w:hAnsi="Times New Roman" w:cs="Times New Roman"/>
          <w:sz w:val="24"/>
          <w:szCs w:val="24"/>
          <w:lang w:val="fr-FR"/>
        </w:rPr>
        <w:t xml:space="preserve"> Quels sont les principaux instrume</w:t>
      </w:r>
      <w:r w:rsidR="00D65B3E">
        <w:rPr>
          <w:rFonts w:ascii="Times New Roman" w:hAnsi="Times New Roman" w:cs="Times New Roman"/>
          <w:sz w:val="24"/>
          <w:szCs w:val="24"/>
          <w:lang w:val="fr-FR"/>
        </w:rPr>
        <w:t>nts de politiques commerciales ?</w:t>
      </w:r>
      <w:r w:rsidRPr="00D65B3E">
        <w:rPr>
          <w:rFonts w:ascii="Times New Roman" w:hAnsi="Times New Roman" w:cs="Times New Roman"/>
          <w:sz w:val="24"/>
          <w:szCs w:val="24"/>
          <w:lang w:val="fr-FR"/>
        </w:rPr>
        <w:t xml:space="preserve">     </w:t>
      </w:r>
    </w:p>
    <w:p w:rsidR="0051427C" w:rsidRPr="00D65B3E" w:rsidRDefault="00EE0235" w:rsidP="00D65B3E">
      <w:pPr>
        <w:pStyle w:val="Paragraphedeliste"/>
        <w:numPr>
          <w:ilvl w:val="0"/>
          <w:numId w:val="9"/>
        </w:numPr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65B3E">
        <w:rPr>
          <w:rFonts w:ascii="Times New Roman" w:hAnsi="Times New Roman" w:cs="Times New Roman"/>
          <w:sz w:val="24"/>
          <w:szCs w:val="24"/>
          <w:lang w:val="fr-FR"/>
        </w:rPr>
        <w:t>Supposons que la production d’</w:t>
      </w:r>
      <w:r w:rsidR="0051427C" w:rsidRPr="00D65B3E">
        <w:rPr>
          <w:rFonts w:ascii="Times New Roman" w:hAnsi="Times New Roman" w:cs="Times New Roman"/>
          <w:sz w:val="24"/>
          <w:szCs w:val="24"/>
          <w:lang w:val="fr-FR"/>
        </w:rPr>
        <w:t>une</w:t>
      </w:r>
      <w:r w:rsidRPr="00D65B3E">
        <w:rPr>
          <w:rFonts w:ascii="Times New Roman" w:hAnsi="Times New Roman" w:cs="Times New Roman"/>
          <w:sz w:val="24"/>
          <w:szCs w:val="24"/>
          <w:lang w:val="fr-FR"/>
        </w:rPr>
        <w:t xml:space="preserve"> tonne de riz nécessite 10 heures de travail aux États- Unis et 15 heures de travail en Chine, tandis que la production d’une tonne de maïs demande 12 heures de travail aux États-Unis et 25 heures de travail en Chine. Quel est l’avantage comparatif de chaque pays ? Quel est le bien exporté par chacun et pourquoi cet échange est-il </w:t>
      </w:r>
      <w:r w:rsidRPr="00D65B3E">
        <w:rPr>
          <w:rFonts w:ascii="Times New Roman" w:hAnsi="Times New Roman" w:cs="Times New Roman"/>
          <w:sz w:val="24"/>
          <w:szCs w:val="24"/>
          <w:lang w:val="fr-FR"/>
        </w:rPr>
        <w:lastRenderedPageBreak/>
        <w:t>bénéfique pour les deux ? En quoi l’avantage absolu n’a-t-il pas d’effet sur les spécialisations ?</w:t>
      </w:r>
    </w:p>
    <w:p w:rsidR="0051427C" w:rsidRPr="0051427C" w:rsidRDefault="0051427C" w:rsidP="0051427C">
      <w:pPr>
        <w:pStyle w:val="Paragraphedeliste"/>
        <w:rPr>
          <w:rFonts w:ascii="Times New Roman" w:hAnsi="Times New Roman" w:cs="Times New Roman"/>
          <w:sz w:val="24"/>
          <w:szCs w:val="24"/>
          <w:lang w:val="fr-FR"/>
        </w:rPr>
      </w:pPr>
    </w:p>
    <w:p w:rsidR="0051427C" w:rsidRDefault="00EE0235" w:rsidP="0051427C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1427C">
        <w:rPr>
          <w:rFonts w:ascii="Times New Roman" w:hAnsi="Times New Roman" w:cs="Times New Roman"/>
          <w:sz w:val="24"/>
          <w:szCs w:val="24"/>
          <w:lang w:val="fr-FR"/>
        </w:rPr>
        <w:t xml:space="preserve"> Le pays A dispose de 200 unités de capital et de 250 unités de travail et le pays B de 100 unités de capital et de 100 unités de travail. Le pays A, qui dispose de plus de capital que le pays B, a intérêt à exporter des automobiles, bien fortement utilisateur de capital, et à importer du textile, bien fortement utilisateur de travail, mais le pays B n’a aucun intérêt à échanger avec le pays A puisqu’il dispose d’autant de travail que de capital. Vrai ou faux ? Justifier.</w:t>
      </w:r>
    </w:p>
    <w:p w:rsidR="0051427C" w:rsidRPr="0051427C" w:rsidRDefault="0051427C" w:rsidP="0051427C">
      <w:pPr>
        <w:pStyle w:val="Paragraphedeliste"/>
        <w:rPr>
          <w:rFonts w:ascii="Times New Roman" w:hAnsi="Times New Roman" w:cs="Times New Roman"/>
          <w:sz w:val="24"/>
          <w:szCs w:val="24"/>
          <w:lang w:val="fr-CA"/>
        </w:rPr>
      </w:pPr>
    </w:p>
    <w:p w:rsidR="0051427C" w:rsidRPr="00D65B3E" w:rsidRDefault="00F347BA" w:rsidP="00D65B3E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1427C">
        <w:rPr>
          <w:rFonts w:ascii="Times New Roman" w:hAnsi="Times New Roman" w:cs="Times New Roman"/>
          <w:sz w:val="24"/>
          <w:szCs w:val="24"/>
          <w:lang w:val="fr-CA"/>
        </w:rPr>
        <w:t>La théorie suédoise des  cotations en facteur de production : hypothèses – énoncés – critiques.</w:t>
      </w:r>
    </w:p>
    <w:p w:rsidR="00AE16F6" w:rsidRPr="00D65B3E" w:rsidRDefault="00F347BA" w:rsidP="00D65B3E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51427C">
        <w:rPr>
          <w:rFonts w:ascii="Times New Roman" w:hAnsi="Times New Roman" w:cs="Times New Roman"/>
          <w:sz w:val="24"/>
          <w:szCs w:val="24"/>
          <w:lang w:val="fr-CA"/>
        </w:rPr>
        <w:t>Que stipule la Nouvelle théorie du commerce international?</w:t>
      </w:r>
    </w:p>
    <w:p w:rsidR="00AE16F6" w:rsidRPr="00D65B3E" w:rsidRDefault="00F347BA" w:rsidP="00D65B3E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16F6">
        <w:rPr>
          <w:rFonts w:ascii="Times New Roman" w:hAnsi="Times New Roman" w:cs="Times New Roman"/>
          <w:sz w:val="24"/>
          <w:szCs w:val="24"/>
          <w:lang w:val="fr-CA"/>
        </w:rPr>
        <w:t>Quelle différence établissez-vous entre droit de douane et tarif douanier? Entre autonomie tar</w:t>
      </w:r>
      <w:r w:rsidR="00AE16F6">
        <w:rPr>
          <w:rFonts w:ascii="Times New Roman" w:hAnsi="Times New Roman" w:cs="Times New Roman"/>
          <w:sz w:val="24"/>
          <w:szCs w:val="24"/>
          <w:lang w:val="fr-CA"/>
        </w:rPr>
        <w:t>ifaire et convention tarifaire?</w:t>
      </w:r>
    </w:p>
    <w:p w:rsidR="00AE16F6" w:rsidRPr="00D65B3E" w:rsidRDefault="00AE16F6" w:rsidP="00D65B3E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CA"/>
        </w:rPr>
        <w:t>C</w:t>
      </w:r>
      <w:r w:rsidR="00F347BA" w:rsidRPr="00AE16F6">
        <w:rPr>
          <w:rFonts w:ascii="Times New Roman" w:hAnsi="Times New Roman" w:cs="Times New Roman"/>
          <w:sz w:val="24"/>
          <w:szCs w:val="24"/>
          <w:lang w:val="fr-CA"/>
        </w:rPr>
        <w:t>ombien de régimes douaniers spéciaux</w:t>
      </w:r>
      <w:r>
        <w:rPr>
          <w:rFonts w:ascii="Times New Roman" w:hAnsi="Times New Roman" w:cs="Times New Roman"/>
          <w:sz w:val="24"/>
          <w:szCs w:val="24"/>
          <w:lang w:val="fr-CA"/>
        </w:rPr>
        <w:t xml:space="preserve"> distingue-t-on?</w:t>
      </w:r>
      <w:r w:rsidR="00F347BA" w:rsidRPr="00AE16F6">
        <w:rPr>
          <w:rFonts w:ascii="Times New Roman" w:hAnsi="Times New Roman" w:cs="Times New Roman"/>
          <w:sz w:val="24"/>
          <w:szCs w:val="24"/>
          <w:lang w:val="fr-CA"/>
        </w:rPr>
        <w:t xml:space="preserve"> Citez</w:t>
      </w:r>
      <w:r w:rsidR="006E5CBC" w:rsidRPr="00AE16F6">
        <w:rPr>
          <w:rFonts w:ascii="Times New Roman" w:hAnsi="Times New Roman" w:cs="Times New Roman"/>
          <w:sz w:val="24"/>
          <w:szCs w:val="24"/>
          <w:lang w:val="fr-CA"/>
        </w:rPr>
        <w:t>-</w:t>
      </w:r>
      <w:r w:rsidR="00F347BA" w:rsidRPr="00AE16F6">
        <w:rPr>
          <w:rFonts w:ascii="Times New Roman" w:hAnsi="Times New Roman" w:cs="Times New Roman"/>
          <w:sz w:val="24"/>
          <w:szCs w:val="24"/>
          <w:lang w:val="fr-CA"/>
        </w:rPr>
        <w:t>les tout en les expliquant.</w:t>
      </w:r>
    </w:p>
    <w:p w:rsidR="00AE16F6" w:rsidRPr="00D65B3E" w:rsidRDefault="00F347BA" w:rsidP="00D65B3E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16F6">
        <w:rPr>
          <w:rFonts w:ascii="Times New Roman" w:hAnsi="Times New Roman" w:cs="Times New Roman"/>
          <w:sz w:val="24"/>
          <w:szCs w:val="24"/>
          <w:lang w:val="fr-CA"/>
        </w:rPr>
        <w:t>Citez 4 mesures non tarifaires et expliquez chacune de ces mesures.</w:t>
      </w:r>
    </w:p>
    <w:p w:rsidR="00AE16F6" w:rsidRPr="00D65B3E" w:rsidRDefault="00F347BA" w:rsidP="00D65B3E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16F6">
        <w:rPr>
          <w:rFonts w:ascii="Times New Roman" w:hAnsi="Times New Roman" w:cs="Times New Roman"/>
          <w:sz w:val="24"/>
          <w:szCs w:val="24"/>
          <w:lang w:val="fr-CA"/>
        </w:rPr>
        <w:t>Quelles différences établissez-vous entre mesures tarifaires et mesures non tarifaires? Vous Illus</w:t>
      </w:r>
      <w:r w:rsidR="006E5CBC" w:rsidRPr="00AE16F6">
        <w:rPr>
          <w:rFonts w:ascii="Times New Roman" w:hAnsi="Times New Roman" w:cs="Times New Roman"/>
          <w:sz w:val="24"/>
          <w:szCs w:val="24"/>
          <w:lang w:val="fr-CA"/>
        </w:rPr>
        <w:t>trerez vos propos en citant les différentes mesures tarifaires et non tarifaires qui existent.</w:t>
      </w:r>
    </w:p>
    <w:p w:rsidR="00D65B3E" w:rsidRPr="00D65B3E" w:rsidRDefault="006E5CBC" w:rsidP="00D65B3E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16F6">
        <w:rPr>
          <w:rFonts w:ascii="Times New Roman" w:hAnsi="Times New Roman" w:cs="Times New Roman"/>
          <w:sz w:val="24"/>
          <w:szCs w:val="24"/>
          <w:lang w:val="fr-CA"/>
        </w:rPr>
        <w:t>Expliquez à l’aide d’un schéma l’équilibre d’un marché dans un système économique fermé.</w:t>
      </w:r>
    </w:p>
    <w:p w:rsidR="00AE16F6" w:rsidRPr="00D65B3E" w:rsidRDefault="006E5CBC" w:rsidP="00D65B3E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65B3E">
        <w:rPr>
          <w:rFonts w:ascii="Times New Roman" w:hAnsi="Times New Roman" w:cs="Times New Roman"/>
          <w:sz w:val="24"/>
          <w:szCs w:val="24"/>
          <w:lang w:val="fr-CA"/>
        </w:rPr>
        <w:t>Quels sont les objectifs et les principes de base  de la CEMAC?</w:t>
      </w:r>
    </w:p>
    <w:p w:rsidR="00AE16F6" w:rsidRPr="00A5515D" w:rsidRDefault="006E5CBC" w:rsidP="00A5515D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16F6">
        <w:rPr>
          <w:rFonts w:ascii="Times New Roman" w:hAnsi="Times New Roman" w:cs="Times New Roman"/>
          <w:sz w:val="24"/>
          <w:szCs w:val="24"/>
          <w:lang w:val="fr-CA"/>
        </w:rPr>
        <w:t xml:space="preserve">La CEMAC est composée de combien d’union? </w:t>
      </w:r>
      <w:r w:rsidR="00587997" w:rsidRPr="00AE16F6">
        <w:rPr>
          <w:rFonts w:ascii="Times New Roman" w:hAnsi="Times New Roman" w:cs="Times New Roman"/>
          <w:sz w:val="24"/>
          <w:szCs w:val="24"/>
          <w:lang w:val="fr-CA"/>
        </w:rPr>
        <w:t>Citez-</w:t>
      </w:r>
      <w:r w:rsidRPr="00AE16F6">
        <w:rPr>
          <w:rFonts w:ascii="Times New Roman" w:hAnsi="Times New Roman" w:cs="Times New Roman"/>
          <w:sz w:val="24"/>
          <w:szCs w:val="24"/>
          <w:lang w:val="fr-CA"/>
        </w:rPr>
        <w:t>les.</w:t>
      </w:r>
    </w:p>
    <w:p w:rsidR="00AE16F6" w:rsidRPr="00D65B3E" w:rsidRDefault="006E5CBC" w:rsidP="00D65B3E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16F6">
        <w:rPr>
          <w:rFonts w:ascii="Times New Roman" w:hAnsi="Times New Roman" w:cs="Times New Roman"/>
          <w:sz w:val="24"/>
          <w:szCs w:val="24"/>
          <w:lang w:val="fr-CA"/>
        </w:rPr>
        <w:t>Après avoir donné les principes et les origines de l’ALENA, énumérez les objectifs de cet accord</w:t>
      </w:r>
      <w:r w:rsidR="00D65B3E">
        <w:rPr>
          <w:rFonts w:ascii="Times New Roman" w:hAnsi="Times New Roman" w:cs="Times New Roman"/>
          <w:sz w:val="24"/>
          <w:szCs w:val="24"/>
          <w:lang w:val="fr-CA"/>
        </w:rPr>
        <w:t>.</w:t>
      </w:r>
    </w:p>
    <w:p w:rsidR="00AE16F6" w:rsidRPr="00D65B3E" w:rsidRDefault="006E5CBC" w:rsidP="00D65B3E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16F6">
        <w:rPr>
          <w:rFonts w:ascii="Times New Roman" w:hAnsi="Times New Roman" w:cs="Times New Roman"/>
          <w:sz w:val="24"/>
          <w:szCs w:val="24"/>
          <w:lang w:val="fr-CA"/>
        </w:rPr>
        <w:t>Donnez 3 objectifs poursuivis par la CEN-SAD.</w:t>
      </w:r>
    </w:p>
    <w:p w:rsidR="00A5515D" w:rsidRPr="00A5515D" w:rsidRDefault="006E5CBC" w:rsidP="00A5515D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E16F6">
        <w:rPr>
          <w:rFonts w:ascii="Times New Roman" w:hAnsi="Times New Roman" w:cs="Times New Roman"/>
          <w:sz w:val="24"/>
          <w:szCs w:val="24"/>
          <w:lang w:val="fr-CA"/>
        </w:rPr>
        <w:t>L’OMC : objectifs - fonctions de l’accord – structure de l’OMC – Principes fondamentaux.</w:t>
      </w:r>
    </w:p>
    <w:p w:rsidR="00D65B3E" w:rsidRDefault="00D65B3E" w:rsidP="00A5515D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515D">
        <w:rPr>
          <w:rFonts w:ascii="Times New Roman" w:hAnsi="Times New Roman" w:cs="Times New Roman"/>
          <w:sz w:val="24"/>
          <w:szCs w:val="24"/>
          <w:lang w:val="fr-FR"/>
        </w:rPr>
        <w:t xml:space="preserve">A l’aide d’un schéma théorique de l’équilibre partiel sur le marché de riz d’une économie ouverte aux échanges internationaux, présenter et analyser l’impact (ou l’effet) </w:t>
      </w:r>
      <w:r w:rsidRPr="00A5515D">
        <w:rPr>
          <w:rFonts w:ascii="Times New Roman" w:hAnsi="Times New Roman" w:cs="Times New Roman"/>
          <w:sz w:val="24"/>
          <w:szCs w:val="24"/>
          <w:lang w:val="fr-FR"/>
        </w:rPr>
        <w:lastRenderedPageBreak/>
        <w:t>du droit de douane, des quotas d’importation, des quotas d’exportation, des subventions, etc. sur les indicateurs suivants : La consommation ; la production ; les caisses de l’Etat (ou revenu) ; la balance commerciale ; les importations.</w:t>
      </w:r>
    </w:p>
    <w:p w:rsidR="001758F6" w:rsidRDefault="001758F6" w:rsidP="00A5515D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ZLECAF : Définition – objectifs – avantages – inconvénients</w:t>
      </w:r>
    </w:p>
    <w:p w:rsidR="001758F6" w:rsidRDefault="001758F6" w:rsidP="00A5515D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Quels sont les principes de fonctionnement de l’accord de la ZLECAF ?</w:t>
      </w:r>
    </w:p>
    <w:p w:rsidR="001758F6" w:rsidRPr="00A5515D" w:rsidRDefault="001758F6" w:rsidP="00A5515D">
      <w:pPr>
        <w:pStyle w:val="Paragraphedeliste"/>
        <w:numPr>
          <w:ilvl w:val="0"/>
          <w:numId w:val="9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En quoi l’accord de la ZLECAF est-elle différente des autres accords commerciaux traditionnels ?</w:t>
      </w:r>
      <w:bookmarkStart w:id="2" w:name="_GoBack"/>
      <w:bookmarkEnd w:id="2"/>
    </w:p>
    <w:p w:rsidR="006E5CBC" w:rsidRPr="001758F6" w:rsidRDefault="006E5CBC" w:rsidP="00D65B3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sectPr w:rsidR="006E5CBC" w:rsidRPr="0017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D8F8"/>
      </v:shape>
    </w:pict>
  </w:numPicBullet>
  <w:abstractNum w:abstractNumId="0">
    <w:nsid w:val="046E14FF"/>
    <w:multiLevelType w:val="hybridMultilevel"/>
    <w:tmpl w:val="6674074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E39F2"/>
    <w:multiLevelType w:val="hybridMultilevel"/>
    <w:tmpl w:val="7892F2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053369"/>
    <w:multiLevelType w:val="hybridMultilevel"/>
    <w:tmpl w:val="697E6622"/>
    <w:lvl w:ilvl="0" w:tplc="F6886544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7E3210"/>
    <w:multiLevelType w:val="hybridMultilevel"/>
    <w:tmpl w:val="9C3C157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03649"/>
    <w:multiLevelType w:val="hybridMultilevel"/>
    <w:tmpl w:val="9E58204C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8C2AEA"/>
    <w:multiLevelType w:val="hybridMultilevel"/>
    <w:tmpl w:val="FFE2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94929"/>
    <w:multiLevelType w:val="hybridMultilevel"/>
    <w:tmpl w:val="C810C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9296B"/>
    <w:multiLevelType w:val="hybridMultilevel"/>
    <w:tmpl w:val="617A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348C2"/>
    <w:multiLevelType w:val="hybridMultilevel"/>
    <w:tmpl w:val="03949054"/>
    <w:lvl w:ilvl="0" w:tplc="9F24BCF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CA"/>
    <w:rsid w:val="001758F6"/>
    <w:rsid w:val="0051427C"/>
    <w:rsid w:val="00587997"/>
    <w:rsid w:val="005B104D"/>
    <w:rsid w:val="006E5CBC"/>
    <w:rsid w:val="00727479"/>
    <w:rsid w:val="008D2B51"/>
    <w:rsid w:val="00A5515D"/>
    <w:rsid w:val="00A916C3"/>
    <w:rsid w:val="00AE16F6"/>
    <w:rsid w:val="00C03387"/>
    <w:rsid w:val="00D65B3E"/>
    <w:rsid w:val="00E928CA"/>
    <w:rsid w:val="00EE0235"/>
    <w:rsid w:val="00F3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7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7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E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0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Richel</dc:creator>
  <cp:lastModifiedBy>Richel</cp:lastModifiedBy>
  <cp:revision>3</cp:revision>
  <dcterms:created xsi:type="dcterms:W3CDTF">2024-11-19T17:54:00Z</dcterms:created>
  <dcterms:modified xsi:type="dcterms:W3CDTF">2024-11-24T22:35:00Z</dcterms:modified>
</cp:coreProperties>
</file>