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4BB" w:rsidRPr="009B530C" w:rsidRDefault="00C86748">
      <w:pPr>
        <w:rPr>
          <w:b/>
        </w:rPr>
      </w:pPr>
      <w:r w:rsidRPr="009B530C">
        <w:rPr>
          <w:b/>
        </w:rPr>
        <w:t>Introduction to the new microeconomics</w:t>
      </w:r>
    </w:p>
    <w:p w:rsidR="003204BB" w:rsidRDefault="00C86748">
      <w:r>
        <w:t xml:space="preserve">From Traditional Microeconomics to New Microeconomics </w:t>
      </w:r>
    </w:p>
    <w:p w:rsidR="003204BB" w:rsidRDefault="00C86748">
      <w:r>
        <w:t xml:space="preserve">By stating that “it is not from the benevolence of the butcher, the baker, or the ale-merchant that we expect our dinner, but from the care they take of their </w:t>
      </w:r>
      <w:r>
        <w:t>own interests” (Smith, 1776, p. 48), Adam Smith suggested that the pursuit of selfish interests should lead to the achievement of the general interest. He argued that selfishness is not necessarily harmful, because the selfish individual is “led by an invi</w:t>
      </w:r>
      <w:r>
        <w:t xml:space="preserve">sible hand to advance an end which is no part of his intention. And it is not always the worst for society that he is no part of it.”  </w:t>
      </w:r>
      <w:proofErr w:type="gramStart"/>
      <w:r>
        <w:t>in</w:t>
      </w:r>
      <w:proofErr w:type="gramEnd"/>
      <w:r>
        <w:t xml:space="preserve"> pursuing his own interest he often advances that of society more effectively than if he really aimed at it (Smith, 177</w:t>
      </w:r>
      <w:r>
        <w:t>6, p. 256).</w:t>
      </w:r>
    </w:p>
    <w:p w:rsidR="009B530C" w:rsidRDefault="009B530C" w:rsidP="009B530C">
      <w:pPr>
        <w:rPr>
          <w:sz w:val="28"/>
          <w:szCs w:val="28"/>
          <w:lang w:val="en-GB"/>
        </w:rPr>
      </w:pPr>
      <w:r>
        <w:rPr>
          <w:sz w:val="28"/>
          <w:szCs w:val="28"/>
          <w:lang w:val="en-GB"/>
        </w:rPr>
        <w:t xml:space="preserve">   </w:t>
      </w:r>
      <w:r w:rsidRPr="00FC6975">
        <w:rPr>
          <w:sz w:val="28"/>
          <w:szCs w:val="28"/>
          <w:lang w:val="en-GB"/>
        </w:rPr>
        <w:t>A key contribution of traditional microeconomics has been to exploit Adam Smith's intuition, in a formalized framework, using mathematical tools. This type of formalization has made it possible to define the hypotheses necessary for market exchange to be an efficient way of allocating resources. Indeed, traditional microeconomics shows that individuals have an interest in participating in market exchange, and not in remaining in a situation of self-sufficiency (</w:t>
      </w:r>
      <w:proofErr w:type="spellStart"/>
      <w:r w:rsidRPr="00FC6975">
        <w:rPr>
          <w:sz w:val="28"/>
          <w:szCs w:val="28"/>
          <w:lang w:val="en-GB"/>
        </w:rPr>
        <w:t>Edworth's</w:t>
      </w:r>
      <w:proofErr w:type="spellEnd"/>
      <w:r w:rsidRPr="00FC6975">
        <w:rPr>
          <w:sz w:val="28"/>
          <w:szCs w:val="28"/>
          <w:lang w:val="en-GB"/>
        </w:rPr>
        <w:t xml:space="preserve"> Box). In addition, it leads to the conclusion that only an extremely specific organization of exchanges can lead to a situation where society makes the best use of the resources at its disposal.  This organization, </w:t>
      </w:r>
      <w:r w:rsidRPr="009B530C">
        <w:rPr>
          <w:b/>
          <w:sz w:val="28"/>
          <w:szCs w:val="28"/>
          <w:lang w:val="en-GB"/>
        </w:rPr>
        <w:t>perfect competition</w:t>
      </w:r>
      <w:r w:rsidRPr="00FC6975">
        <w:rPr>
          <w:sz w:val="28"/>
          <w:szCs w:val="28"/>
          <w:lang w:val="en-GB"/>
        </w:rPr>
        <w:t xml:space="preserve">, constitutes the frame of reference of traditional microeconomics. This often assumes the non-intervention of the State in market relations, which often makes it considered as the theory of </w:t>
      </w:r>
      <w:r w:rsidRPr="009B530C">
        <w:rPr>
          <w:b/>
          <w:sz w:val="28"/>
          <w:szCs w:val="28"/>
          <w:lang w:val="en-GB"/>
        </w:rPr>
        <w:t>economic liberalism</w:t>
      </w:r>
      <w:r w:rsidRPr="00FC6975">
        <w:rPr>
          <w:sz w:val="28"/>
          <w:szCs w:val="28"/>
          <w:lang w:val="en-GB"/>
        </w:rPr>
        <w:t xml:space="preserve">. It is at this precise point that the new microeconomics creates a break: by criticizing certain basic assumptions of traditional microeconomic theory, the new microeconomics maintains that the perfect efficiency of competitive mechanisms, far from being the rule, constitutes the exception.  </w:t>
      </w:r>
    </w:p>
    <w:p w:rsidR="003204BB" w:rsidRPr="009B530C" w:rsidRDefault="003204BB">
      <w:pPr>
        <w:rPr>
          <w:lang w:val="en-GB"/>
        </w:rPr>
      </w:pPr>
    </w:p>
    <w:p w:rsidR="003204BB" w:rsidRPr="000C51C9" w:rsidRDefault="00C86748">
      <w:pPr>
        <w:rPr>
          <w:b/>
        </w:rPr>
      </w:pPr>
      <w:r w:rsidRPr="000C51C9">
        <w:rPr>
          <w:b/>
        </w:rPr>
        <w:t xml:space="preserve">1. Traditional microeconomics </w:t>
      </w:r>
    </w:p>
    <w:p w:rsidR="003204BB" w:rsidRDefault="00C86748">
      <w:r>
        <w:t>Traditional microeconomics is a theory. As such, it offers a representation of the functioning of society, which is based on a set of hypotheses supposed to describe market exchange: individual rationali</w:t>
      </w:r>
      <w:r>
        <w:t>ty a</w:t>
      </w:r>
      <w:r w:rsidR="000C51C9">
        <w:t>nd perfect competition.</w:t>
      </w:r>
    </w:p>
    <w:p w:rsidR="003204BB" w:rsidRDefault="00C86748">
      <w:r>
        <w:t xml:space="preserve">In economics, </w:t>
      </w:r>
      <w:r w:rsidRPr="000C51C9">
        <w:rPr>
          <w:b/>
        </w:rPr>
        <w:t>the principle of rationality</w:t>
      </w:r>
      <w:r>
        <w:t xml:space="preserve"> means that indiv</w:t>
      </w:r>
      <w:r>
        <w:t xml:space="preserve">iduals act by making the best use of the resources they have, given the constraints they face. This definition calls for three comments. First of all, the rational individual, or Homo </w:t>
      </w:r>
      <w:proofErr w:type="spellStart"/>
      <w:r>
        <w:t>oeconomicus</w:t>
      </w:r>
      <w:proofErr w:type="spellEnd"/>
      <w:r>
        <w:t xml:space="preserve">, is </w:t>
      </w:r>
      <w:r w:rsidRPr="000C51C9">
        <w:rPr>
          <w:b/>
        </w:rPr>
        <w:t>selfish</w:t>
      </w:r>
      <w:r>
        <w:t xml:space="preserve">. He only takes into account his own interest. </w:t>
      </w:r>
      <w:r>
        <w:lastRenderedPageBreak/>
        <w:t>Th</w:t>
      </w:r>
      <w:r>
        <w:t xml:space="preserve">en, his behavior is defined independently of any </w:t>
      </w:r>
      <w:proofErr w:type="spellStart"/>
      <w:r w:rsidRPr="00A70187">
        <w:rPr>
          <w:b/>
        </w:rPr>
        <w:t>macrosocial</w:t>
      </w:r>
      <w:proofErr w:type="spellEnd"/>
      <w:r w:rsidRPr="00A70187">
        <w:rPr>
          <w:b/>
        </w:rPr>
        <w:t xml:space="preserve"> constraint</w:t>
      </w:r>
      <w:r>
        <w:t xml:space="preserve">. Finally, the rational individual is a </w:t>
      </w:r>
      <w:r w:rsidRPr="000C51C9">
        <w:rPr>
          <w:b/>
        </w:rPr>
        <w:t>maximizer</w:t>
      </w:r>
      <w:r>
        <w:t>, he makes choices that maximize his satisfaction.</w:t>
      </w:r>
    </w:p>
    <w:p w:rsidR="003204BB" w:rsidRDefault="00C86748">
      <w:r>
        <w:t>A market is in perfect competition if it has four characteristics: atomicity, product</w:t>
      </w:r>
      <w:r>
        <w:t xml:space="preserve"> homogeneity, free entry and transparency (agents are perfectly informed about the price and quality of the product). The obvious consequence is that individuals are price takers. They consider the price as given.</w:t>
      </w:r>
    </w:p>
    <w:p w:rsidR="003204BB" w:rsidRDefault="00C86748">
      <w:r>
        <w:t>Traditional microeconomics is limited to s</w:t>
      </w:r>
      <w:r>
        <w:t xml:space="preserve">tudying the market exchange between rational individuals in a situation of perfect competition. The </w:t>
      </w:r>
      <w:proofErr w:type="spellStart"/>
      <w:r>
        <w:t>Walrasian</w:t>
      </w:r>
      <w:proofErr w:type="spellEnd"/>
      <w:r>
        <w:t xml:space="preserve"> model of the market (</w:t>
      </w:r>
      <w:proofErr w:type="spellStart"/>
      <w:r>
        <w:t>Walras</w:t>
      </w:r>
      <w:proofErr w:type="spellEnd"/>
      <w:r>
        <w:t>, 1874) shows how this market works as well as the role of the auctioneer.</w:t>
      </w:r>
    </w:p>
    <w:p w:rsidR="003204BB" w:rsidRDefault="00C86748">
      <w:r>
        <w:t>Traditional microeconomics shows that if all</w:t>
      </w:r>
      <w:r>
        <w:t xml:space="preserve"> markets operate according to the logic described by the </w:t>
      </w:r>
      <w:proofErr w:type="spellStart"/>
      <w:r>
        <w:t>Walrasian</w:t>
      </w:r>
      <w:proofErr w:type="spellEnd"/>
      <w:r>
        <w:t xml:space="preserve"> model, selfish and calculating decisions result, as Smith stated in 1776, under certain conditions, in an equilibrium characterized by an efficient use of resources. This means that it is i</w:t>
      </w:r>
      <w:r>
        <w:t>mpossible to improve the situation of at least one agent without reducing that of another agent (this criterion of optimality of the equilibrium is the Pareto optimum).</w:t>
      </w:r>
    </w:p>
    <w:p w:rsidR="003204BB" w:rsidRDefault="00C86748">
      <w:r>
        <w:t xml:space="preserve"> The conditions that ensure the effectiveness of the </w:t>
      </w:r>
      <w:proofErr w:type="spellStart"/>
      <w:r>
        <w:t>Walrasian</w:t>
      </w:r>
      <w:proofErr w:type="spellEnd"/>
      <w:r>
        <w:t xml:space="preserve"> general equilibrium are </w:t>
      </w:r>
      <w:r>
        <w:t>of two orders: the first concern the very existence of the equilibrium; which are based primarily on consumer preferences and firm technology (which must be of diminishing returns) and the latter concern the organization of markets (perfect competition) an</w:t>
      </w:r>
      <w:r>
        <w:t>d the nature of the goods exchanged (market goods). Consequently, competitive equilibrium is no longer effective when there are monopolies, collective goods, transaction costs or external effects that prevent the establishment of a complete system of marke</w:t>
      </w:r>
      <w:r>
        <w:t>ts.</w:t>
      </w:r>
    </w:p>
    <w:p w:rsidR="003204BB" w:rsidRDefault="00C86748">
      <w:r>
        <w:t xml:space="preserve">  The very restrictive nature of the hypothesis of perfect competition, the existence of external effects, collective goods, monopolies, transaction costs show that the functioning of markets is generally inefficient. By traditional microeconomics is n</w:t>
      </w:r>
      <w:r>
        <w:t>ot the theory of laissez-faire; it shows that competition is inefficient.</w:t>
      </w:r>
    </w:p>
    <w:p w:rsidR="003204BB" w:rsidRDefault="00C86748">
      <w:r>
        <w:t xml:space="preserve"> However, microeconomics is often used to argue that competition remains, despite everything, more efficient than state management. Such positions are part of an approach that consis</w:t>
      </w:r>
      <w:r>
        <w:t xml:space="preserve">ts of assimilating the real functioning of society to that of the abstract </w:t>
      </w:r>
      <w:proofErr w:type="spellStart"/>
      <w:r>
        <w:t>Walrasian</w:t>
      </w:r>
      <w:proofErr w:type="spellEnd"/>
      <w:r>
        <w:t xml:space="preserve"> general equilibrium model. It is from such an approach that a current participated that renewed microeconomic theory during the 1960s and 1970s:</w:t>
      </w:r>
    </w:p>
    <w:p w:rsidR="003204BB" w:rsidRPr="00A70187" w:rsidRDefault="00C86748">
      <w:pPr>
        <w:rPr>
          <w:b/>
        </w:rPr>
      </w:pPr>
      <w:r>
        <w:t xml:space="preserve"> </w:t>
      </w:r>
      <w:r w:rsidRPr="00A70187">
        <w:rPr>
          <w:b/>
        </w:rPr>
        <w:t>2. The new old-style micr</w:t>
      </w:r>
      <w:r w:rsidRPr="00A70187">
        <w:rPr>
          <w:b/>
        </w:rPr>
        <w:t xml:space="preserve">oeconomics </w:t>
      </w:r>
    </w:p>
    <w:p w:rsidR="003204BB" w:rsidRDefault="00C86748">
      <w:r>
        <w:t>Why limit the hypothesis of rational behavior to market exchanges? Why not consider that there are implicit competitive mechanisms for goods that are not explicitly exchanged on a market: can we not, for example, consider that there is a marria</w:t>
      </w:r>
      <w:r>
        <w:t>ge market or a political market?</w:t>
      </w:r>
    </w:p>
    <w:p w:rsidR="003204BB" w:rsidRDefault="00C86748">
      <w:r>
        <w:t xml:space="preserve"> These two types of questioning are at the origin of a renewal of microeconomic theory in the 1960s and 1970s. The purpose of this new microeconomics was to use the hypotheses of rational behavior and perfect competition to</w:t>
      </w:r>
      <w:r>
        <w:t xml:space="preserve"> study non-market phenomena. Its method consists of applying to the non-market the analytical apparatus previously used to study the field of market exchange. The fields of </w:t>
      </w:r>
      <w:r>
        <w:lastRenderedPageBreak/>
        <w:t>application of such a method are very numerous. It concerns crime, politics, family</w:t>
      </w:r>
      <w:r>
        <w:t>, education, health, drugs, etc.</w:t>
      </w:r>
    </w:p>
    <w:p w:rsidR="003204BB" w:rsidRDefault="00C86748">
      <w:r>
        <w:t xml:space="preserve"> Also, the existence of collective goods and external effects has led to the study of the modalities of State intervention that make it possible to overcome market dysfunctions </w:t>
      </w:r>
      <w:r w:rsidRPr="00A70187">
        <w:rPr>
          <w:b/>
        </w:rPr>
        <w:t>on the one hand</w:t>
      </w:r>
      <w:r>
        <w:t>. This aspect constitutes the o</w:t>
      </w:r>
      <w:r>
        <w:t>bject of traditional public economics. According to this approach, the State aims to maximize social well-being and welfare economics constitutes an analytical instrument that guides its action. However, this approach poses a significant theoretical proble</w:t>
      </w:r>
      <w:r>
        <w:t>m. Any public policy must necessarily designate beneficiaries. However, such choices cannot be deduced from individual preferences according to a democratic process (Arrow's impossibility theorem, 1963). The State must therefore make trade-offs that cannot</w:t>
      </w:r>
      <w:r>
        <w:t xml:space="preserve"> be deduced from the preferences of the agents whose well-being it is supposed to maximize.  It is therefore not possible, within the strict framework of welfare economics, to rationally base state intervention. On the other hand, it becomes useful to expl</w:t>
      </w:r>
      <w:r>
        <w:t xml:space="preserve">ain the behavior of the State based on the rational behavior of the agents that constitute it. This approach characterizes </w:t>
      </w:r>
      <w:r w:rsidRPr="00A70187">
        <w:rPr>
          <w:b/>
        </w:rPr>
        <w:t>the new public economy.</w:t>
      </w:r>
    </w:p>
    <w:p w:rsidR="003204BB" w:rsidRDefault="00C86748">
      <w:r>
        <w:t xml:space="preserve">  The new public economics, known as </w:t>
      </w:r>
      <w:r w:rsidRPr="00A70187">
        <w:rPr>
          <w:b/>
        </w:rPr>
        <w:t>the public choice school</w:t>
      </w:r>
      <w:r>
        <w:t xml:space="preserve"> (see Breton (1996) for a general presentation),</w:t>
      </w:r>
      <w:r>
        <w:t xml:space="preserve"> analyses the functioning of the State in a positive way using the analytical instruments of microeconomics. State interventions are not the work of disinterested individuals, inhabited by a spirit of "public service", but of rational agents who respond to</w:t>
      </w:r>
      <w:r>
        <w:t xml:space="preserve"> demands from pressure groups. In this perspective, public interventions are determined on a political market. On this market, the supply comes from bureaucrats and politicians, and the demand from pressure groups that represent particular interests. On th</w:t>
      </w:r>
      <w:r>
        <w:t xml:space="preserve">e basis of this theoretical framework, the new public economics </w:t>
      </w:r>
      <w:proofErr w:type="spellStart"/>
      <w:r w:rsidR="00A70187">
        <w:t>criticises</w:t>
      </w:r>
      <w:proofErr w:type="spellEnd"/>
      <w:r>
        <w:t xml:space="preserve"> state intervention</w:t>
      </w:r>
    </w:p>
    <w:p w:rsidR="003204BB" w:rsidRDefault="00C86748">
      <w:r>
        <w:t>Indeed, after having assimilated the political sphere to a market, it shows that the political market does not function like a market of perfect competition. It i</w:t>
      </w:r>
      <w:r>
        <w:t>s therefore characterized by an inefficient allocation of resources, which generally leads to excessive interventionism. Bureaucrats and politicians have rents of situation: taxpayers control them very imperfectly, through spaced elections, which most ofte</w:t>
      </w:r>
      <w:r>
        <w:t>n concern vague programs inserting very numerous declarations of intent. The development of the welfare state is therefore a product of the inefficiency of the political market.</w:t>
      </w:r>
    </w:p>
    <w:p w:rsidR="003204BB" w:rsidRDefault="00C86748">
      <w:r>
        <w:t xml:space="preserve"> The "new old-style microeconomics" has often used the assumptions of rational</w:t>
      </w:r>
      <w:r>
        <w:t>ity and perfect competition in areas where such assumptions are sometimes of dubious relevance. As a result, its conclusions are often limited, both from a theoretical and normative point of view. First of all, competition is the only way to allocate resou</w:t>
      </w:r>
      <w:r>
        <w:t>rces efficiently, and the content of the normative proposals of the new old-style microeconomics necessarily falls under economic liberalism. Secondly, these branches of microeconomics, most often contenting themselves with mechanically adapting the same r</w:t>
      </w:r>
      <w:r>
        <w:t>easoning to new areas, have not given rise to significant innovations that would renew the conception of the functioning of markets or the State.</w:t>
      </w:r>
    </w:p>
    <w:p w:rsidR="003204BB" w:rsidRDefault="00C86748">
      <w:r>
        <w:t xml:space="preserve">A different approach consists of studying precisely the market exchange within the framework of </w:t>
      </w:r>
    </w:p>
    <w:p w:rsidR="003204BB" w:rsidRDefault="00B9043C">
      <w:proofErr w:type="gramStart"/>
      <w:r>
        <w:lastRenderedPageBreak/>
        <w:t>less</w:t>
      </w:r>
      <w:proofErr w:type="gramEnd"/>
      <w:r w:rsidR="00C86748">
        <w:t xml:space="preserve"> restrict</w:t>
      </w:r>
      <w:r w:rsidR="00C86748">
        <w:t>ive hypotheses than those of perfect competition, in order to effectively take into account the mechanisms of the consequences of transaction costs linked to informational deficiencies, the decentralization of decisions in the absence of a fictitious aucti</w:t>
      </w:r>
      <w:r w:rsidR="00C86748">
        <w:t>oneer, monopolies, etc. This is the object of the new microeconomics.</w:t>
      </w:r>
    </w:p>
    <w:p w:rsidR="003204BB" w:rsidRPr="00B9043C" w:rsidRDefault="00C86748">
      <w:pPr>
        <w:rPr>
          <w:b/>
        </w:rPr>
      </w:pPr>
      <w:r w:rsidRPr="00B9043C">
        <w:rPr>
          <w:b/>
        </w:rPr>
        <w:t>3. The new microeconomics</w:t>
      </w:r>
    </w:p>
    <w:p w:rsidR="003204BB" w:rsidRDefault="00C86748">
      <w:r>
        <w:t>The goal of new microeconomics is to study the behavior of rational individuals in a world where information is not perfectly available and where individual dec</w:t>
      </w:r>
      <w:r>
        <w:t>isions are not coordinated by an auctioneer.</w:t>
      </w:r>
    </w:p>
    <w:p w:rsidR="003204BB" w:rsidRDefault="00C86748">
      <w:r w:rsidRPr="004879F0">
        <w:rPr>
          <w:lang w:val="fr-FR"/>
        </w:rPr>
        <w:t xml:space="preserve">La nouvelle microéconomie s’est constituée progressivement, à partir de critiques éparses, souvent initialement isolées, du modèle </w:t>
      </w:r>
      <w:proofErr w:type="spellStart"/>
      <w:r w:rsidRPr="004879F0">
        <w:rPr>
          <w:lang w:val="fr-FR"/>
        </w:rPr>
        <w:t>walrasien</w:t>
      </w:r>
      <w:proofErr w:type="spellEnd"/>
      <w:r w:rsidRPr="004879F0">
        <w:rPr>
          <w:lang w:val="fr-FR"/>
        </w:rPr>
        <w:t xml:space="preserve">. Elle est née à la fin des années 1970, de la conjonction d’un nombre </w:t>
      </w:r>
      <w:r w:rsidRPr="004879F0">
        <w:rPr>
          <w:lang w:val="fr-FR"/>
        </w:rPr>
        <w:t xml:space="preserve">croissant de travaux qui avaient pour objectif d’étudier les comportements individuels en intégrant les interactions stratégiques et les imperfections </w:t>
      </w:r>
      <w:proofErr w:type="spellStart"/>
      <w:r w:rsidRPr="004879F0">
        <w:rPr>
          <w:lang w:val="fr-FR"/>
        </w:rPr>
        <w:t>informational</w:t>
      </w:r>
      <w:proofErr w:type="spellEnd"/>
      <w:r w:rsidRPr="004879F0">
        <w:rPr>
          <w:lang w:val="fr-FR"/>
        </w:rPr>
        <w:t xml:space="preserve">, </w:t>
      </w:r>
      <w:proofErr w:type="spellStart"/>
      <w:r w:rsidRPr="004879F0">
        <w:rPr>
          <w:lang w:val="fr-FR"/>
        </w:rPr>
        <w:t>while</w:t>
      </w:r>
      <w:proofErr w:type="spellEnd"/>
      <w:r w:rsidRPr="004879F0">
        <w:rPr>
          <w:lang w:val="fr-FR"/>
        </w:rPr>
        <w:t xml:space="preserve"> </w:t>
      </w:r>
      <w:proofErr w:type="spellStart"/>
      <w:r w:rsidRPr="004879F0">
        <w:rPr>
          <w:lang w:val="fr-FR"/>
        </w:rPr>
        <w:t>retaining</w:t>
      </w:r>
      <w:proofErr w:type="spellEnd"/>
      <w:r w:rsidRPr="004879F0">
        <w:rPr>
          <w:lang w:val="fr-FR"/>
        </w:rPr>
        <w:t xml:space="preserve"> the </w:t>
      </w:r>
      <w:proofErr w:type="spellStart"/>
      <w:r w:rsidRPr="004879F0">
        <w:rPr>
          <w:lang w:val="fr-FR"/>
        </w:rPr>
        <w:t>traditional</w:t>
      </w:r>
      <w:proofErr w:type="spellEnd"/>
      <w:r w:rsidRPr="004879F0">
        <w:rPr>
          <w:lang w:val="fr-FR"/>
        </w:rPr>
        <w:t xml:space="preserve"> </w:t>
      </w:r>
      <w:proofErr w:type="spellStart"/>
      <w:r w:rsidRPr="004879F0">
        <w:rPr>
          <w:lang w:val="fr-FR"/>
        </w:rPr>
        <w:t>hypothesis</w:t>
      </w:r>
      <w:proofErr w:type="spellEnd"/>
      <w:r w:rsidRPr="004879F0">
        <w:rPr>
          <w:lang w:val="fr-FR"/>
        </w:rPr>
        <w:t xml:space="preserve"> of </w:t>
      </w:r>
      <w:proofErr w:type="spellStart"/>
      <w:r w:rsidRPr="004879F0">
        <w:rPr>
          <w:lang w:val="fr-FR"/>
        </w:rPr>
        <w:t>rationality</w:t>
      </w:r>
      <w:proofErr w:type="spellEnd"/>
      <w:r w:rsidRPr="004879F0">
        <w:rPr>
          <w:lang w:val="fr-FR"/>
        </w:rPr>
        <w:t xml:space="preserve">. </w:t>
      </w:r>
      <w:r>
        <w:t>Such an evolution has given ris</w:t>
      </w:r>
      <w:r>
        <w:t>e to a profound renewal of analytical tools.</w:t>
      </w:r>
    </w:p>
    <w:p w:rsidR="003204BB" w:rsidRDefault="00C86748">
      <w:r w:rsidRPr="00B9043C">
        <w:rPr>
          <w:b/>
        </w:rPr>
        <w:t xml:space="preserve">New tools of analysis: game theory and information economics </w:t>
      </w:r>
      <w:r>
        <w:t xml:space="preserve">Traditional microeconomics based on the atomicity hypothesis shows that each individual has negligible importance compared to the size of the market. </w:t>
      </w:r>
      <w:r>
        <w:t>Removing the atomicity and auctioneer hypothesis necessarily leads to studying strategic interactions. If the systematic study of the problems raised by strategic interactions is recent, there are already old works that have studied these problems in a rel</w:t>
      </w:r>
      <w:r>
        <w:t xml:space="preserve">atively isolated manner. </w:t>
      </w:r>
      <w:proofErr w:type="spellStart"/>
      <w:r>
        <w:t>Cournot</w:t>
      </w:r>
      <w:proofErr w:type="spellEnd"/>
      <w:r>
        <w:t xml:space="preserve"> (1838) and Bertrand (1883) laid the first foundations for an analysis of oligopolistic markets.</w:t>
      </w:r>
    </w:p>
    <w:p w:rsidR="003204BB" w:rsidRDefault="00C86748">
      <w:r w:rsidRPr="00B9043C">
        <w:rPr>
          <w:b/>
        </w:rPr>
        <w:t>Game theory</w:t>
      </w:r>
      <w:r>
        <w:t xml:space="preserve"> studies how rational individuals resolve conflict situations. It analyzes the meaning of the rationality hypothesis</w:t>
      </w:r>
      <w:r>
        <w:t>, when an individual's satisfaction is directly affected by the decisions of other agents, and it defines solution concepts in order to predict the outcomes of different conflict situations. This theory applies to almost all fields of science: economics, m</w:t>
      </w:r>
      <w:r>
        <w:t>arketing, management, politics, international relations, military strategies, biology, etc.</w:t>
      </w:r>
    </w:p>
    <w:p w:rsidR="003204BB" w:rsidRDefault="00C86748">
      <w:r w:rsidRPr="00C47623">
        <w:rPr>
          <w:b/>
        </w:rPr>
        <w:t>Information economics</w:t>
      </w:r>
      <w:r>
        <w:t xml:space="preserve"> studies the behavior of agents faced with information acquisition problems. It can be dated back to an article by </w:t>
      </w:r>
      <w:proofErr w:type="spellStart"/>
      <w:r>
        <w:t>Akerlof</w:t>
      </w:r>
      <w:proofErr w:type="spellEnd"/>
      <w:r>
        <w:t xml:space="preserve">, published in 1970, </w:t>
      </w:r>
      <w:r>
        <w:t xml:space="preserve">dealing with problems related to the </w:t>
      </w:r>
      <w:proofErr w:type="spellStart"/>
      <w:r>
        <w:t>unobservability</w:t>
      </w:r>
      <w:proofErr w:type="spellEnd"/>
      <w:r>
        <w:t xml:space="preserve"> of the quality of used cars. Information economics draws heavily on the results acquired by uncertainty economics. The latter studies the form that the hypothesis of rationality takes when agents are in </w:t>
      </w:r>
      <w:r>
        <w:t>a situation of uncertainty (Savage, 1954; von Neumann and Morgenstern, 1944).</w:t>
      </w:r>
    </w:p>
    <w:p w:rsidR="003204BB" w:rsidRDefault="00C86748">
      <w:r>
        <w:t>Game theory and information economics initially developed relatively autonomously. But they are closely interdependent, since agents are often in situations of both risk and conf</w:t>
      </w:r>
      <w:r>
        <w:t>lict. Ultimately, game theory and information economics allow us to study individual behavior in a much more complex and richer universe than that of the traditional microeconomics. Microeconomics is now able to study the functioning of very diverse instit</w:t>
      </w:r>
      <w:r>
        <w:t>utions</w:t>
      </w:r>
    </w:p>
    <w:p w:rsidR="003204BB" w:rsidRDefault="00C86748">
      <w:r>
        <w:t xml:space="preserve">In the sphere of exchange, the new microeconomics replaces the fiction of the </w:t>
      </w:r>
      <w:proofErr w:type="spellStart"/>
      <w:r>
        <w:t>Walrasian</w:t>
      </w:r>
      <w:proofErr w:type="spellEnd"/>
      <w:r>
        <w:t xml:space="preserve"> market with the concept </w:t>
      </w:r>
      <w:r w:rsidRPr="00C47623">
        <w:rPr>
          <w:b/>
        </w:rPr>
        <w:t>of contract</w:t>
      </w:r>
      <w:r>
        <w:t xml:space="preserve">. In the absence of an auctioneer, agents who engage in exchanges must enter </w:t>
      </w:r>
      <w:r>
        <w:lastRenderedPageBreak/>
        <w:t xml:space="preserve">into contracts, written or not, the terms of </w:t>
      </w:r>
      <w:r>
        <w:t>which they can discuss. The development of these contracts involves transaction costs. In fact, individuals must ensure that the contracts provide for the maximum number of possible eventualities at the lowest cost; and must also provide themselves with th</w:t>
      </w:r>
      <w:r>
        <w:t xml:space="preserve">e means to enforce the clauses of the contracts. Outside of markets and contracts, </w:t>
      </w:r>
      <w:proofErr w:type="spellStart"/>
      <w:r>
        <w:t>Coase</w:t>
      </w:r>
      <w:proofErr w:type="spellEnd"/>
      <w:r>
        <w:t xml:space="preserve"> in 1937 criticized the fiction of the firm in traditional microeconomic theory, which unjustifiably equates the company with a “producer,” without explaining why indiv</w:t>
      </w:r>
      <w:r>
        <w:t xml:space="preserve">iduals do not simply produce for their own account.  According to </w:t>
      </w:r>
      <w:proofErr w:type="spellStart"/>
      <w:r>
        <w:t>Coase</w:t>
      </w:r>
      <w:proofErr w:type="spellEnd"/>
      <w:r>
        <w:t>, a firm is a place where the allocation of resources is carried out hierarchically rather than through the market. Transaction costs therefore appear as the factor that allows the arbi</w:t>
      </w:r>
      <w:r>
        <w:t>trator to decide the mode of allocation of resources between the firm and the market.</w:t>
      </w:r>
    </w:p>
    <w:p w:rsidR="003204BB" w:rsidRPr="00C47623" w:rsidRDefault="00C86748">
      <w:pPr>
        <w:rPr>
          <w:b/>
        </w:rPr>
      </w:pPr>
      <w:r w:rsidRPr="00C47623">
        <w:rPr>
          <w:b/>
        </w:rPr>
        <w:t xml:space="preserve"> Part 1: Game Theory</w:t>
      </w:r>
    </w:p>
    <w:p w:rsidR="003204BB" w:rsidRPr="00C47623" w:rsidRDefault="00C86748">
      <w:pPr>
        <w:rPr>
          <w:b/>
        </w:rPr>
      </w:pPr>
      <w:r w:rsidRPr="00C47623">
        <w:rPr>
          <w:b/>
        </w:rPr>
        <w:t>Chapter 1: Basic Concepts</w:t>
      </w:r>
    </w:p>
    <w:p w:rsidR="003204BB" w:rsidRDefault="00C86748">
      <w:r>
        <w:t>1. Games and Strategy</w:t>
      </w:r>
    </w:p>
    <w:p w:rsidR="003204BB" w:rsidRDefault="00C86748">
      <w:r>
        <w:t>2. Nash Equilibrium</w:t>
      </w:r>
    </w:p>
    <w:p w:rsidR="003204BB" w:rsidRDefault="00C86748">
      <w:r>
        <w:t>3. Nash Theorem</w:t>
      </w:r>
    </w:p>
    <w:p w:rsidR="003204BB" w:rsidRPr="00C47623" w:rsidRDefault="00C86748">
      <w:pPr>
        <w:rPr>
          <w:b/>
        </w:rPr>
      </w:pPr>
      <w:r w:rsidRPr="00C47623">
        <w:rPr>
          <w:b/>
        </w:rPr>
        <w:t>Chapter 2: Extensions of the Concept of Nash Equilibrium</w:t>
      </w:r>
    </w:p>
    <w:p w:rsidR="003204BB" w:rsidRDefault="00C86748">
      <w:r>
        <w:t>1. Dynam</w:t>
      </w:r>
      <w:r>
        <w:t xml:space="preserve">ic Games and </w:t>
      </w:r>
      <w:proofErr w:type="spellStart"/>
      <w:r>
        <w:t>Subgame</w:t>
      </w:r>
      <w:proofErr w:type="spellEnd"/>
      <w:r>
        <w:t>-Perfect Nash Equilibrium</w:t>
      </w:r>
    </w:p>
    <w:p w:rsidR="003204BB" w:rsidRDefault="00C86748">
      <w:r>
        <w:t>2. Backward Induction</w:t>
      </w:r>
    </w:p>
    <w:p w:rsidR="003204BB" w:rsidRDefault="00C86748">
      <w:r>
        <w:t>3. Repeated Games</w:t>
      </w:r>
    </w:p>
    <w:p w:rsidR="003204BB" w:rsidRDefault="00C86748">
      <w:r>
        <w:t>4. Forward Induction</w:t>
      </w:r>
    </w:p>
    <w:p w:rsidR="003204BB" w:rsidRPr="00C47623" w:rsidRDefault="00C86748">
      <w:pPr>
        <w:rPr>
          <w:b/>
        </w:rPr>
      </w:pPr>
      <w:r w:rsidRPr="00C47623">
        <w:rPr>
          <w:b/>
        </w:rPr>
        <w:t>Chapter 3: The Prisoner’s Dilemma</w:t>
      </w:r>
    </w:p>
    <w:p w:rsidR="003204BB" w:rsidRDefault="00C86748">
      <w:r>
        <w:t>1. The Game</w:t>
      </w:r>
    </w:p>
    <w:p w:rsidR="003204BB" w:rsidRDefault="00C86748">
      <w:r>
        <w:t>2. A Brief “History” of the Prisoner’s Dilemma</w:t>
      </w:r>
    </w:p>
    <w:p w:rsidR="003204BB" w:rsidRDefault="00C86748">
      <w:r>
        <w:t>3. Application of the Prisoner's Dilemma</w:t>
      </w:r>
    </w:p>
    <w:p w:rsidR="003204BB" w:rsidRDefault="003204BB"/>
    <w:p w:rsidR="003204BB" w:rsidRPr="00C47623" w:rsidRDefault="00C86748">
      <w:pPr>
        <w:rPr>
          <w:b/>
        </w:rPr>
      </w:pPr>
      <w:r w:rsidRPr="00C47623">
        <w:rPr>
          <w:b/>
        </w:rPr>
        <w:t>Part 2: Inform</w:t>
      </w:r>
      <w:r w:rsidRPr="00C47623">
        <w:rPr>
          <w:b/>
        </w:rPr>
        <w:t>ation Economics</w:t>
      </w:r>
    </w:p>
    <w:p w:rsidR="003204BB" w:rsidRDefault="003204BB"/>
    <w:p w:rsidR="003204BB" w:rsidRPr="00C47623" w:rsidRDefault="00C86748">
      <w:pPr>
        <w:rPr>
          <w:b/>
        </w:rPr>
      </w:pPr>
      <w:r w:rsidRPr="00C47623">
        <w:rPr>
          <w:b/>
        </w:rPr>
        <w:t>Chapter 4: Strategic Interactions with Asymmetric Information</w:t>
      </w:r>
    </w:p>
    <w:p w:rsidR="003204BB" w:rsidRDefault="00C86748">
      <w:r>
        <w:t>1. Statistical Games with Incomplete Information</w:t>
      </w:r>
    </w:p>
    <w:p w:rsidR="003204BB" w:rsidRDefault="00C86748">
      <w:r>
        <w:t>2. Sequential Games with Incomplete Information</w:t>
      </w:r>
    </w:p>
    <w:p w:rsidR="003204BB" w:rsidRDefault="003204BB"/>
    <w:p w:rsidR="003204BB" w:rsidRPr="00C47623" w:rsidRDefault="00C86748">
      <w:pPr>
        <w:rPr>
          <w:b/>
        </w:rPr>
      </w:pPr>
      <w:r w:rsidRPr="00C47623">
        <w:rPr>
          <w:b/>
        </w:rPr>
        <w:t>Chapter 5: Information Asymmetries</w:t>
      </w:r>
    </w:p>
    <w:p w:rsidR="003204BB" w:rsidRDefault="00C86748">
      <w:r>
        <w:t>1. Adverse Selection</w:t>
      </w:r>
    </w:p>
    <w:p w:rsidR="003204BB" w:rsidRDefault="00C86748">
      <w:r>
        <w:t>2. Signaling Theory</w:t>
      </w:r>
    </w:p>
    <w:p w:rsidR="003204BB" w:rsidRDefault="00C86748">
      <w:r>
        <w:t xml:space="preserve">3. </w:t>
      </w:r>
      <w:r>
        <w:t>Moral Hazard: The Principal-Agent Relationship with Hidden Action</w:t>
      </w:r>
    </w:p>
    <w:p w:rsidR="003204BB" w:rsidRDefault="00C86748">
      <w:r>
        <w:t>4. Moral Hazard: The Principal-Agent Relationship with Hidden Information</w:t>
      </w:r>
    </w:p>
    <w:p w:rsidR="003204BB" w:rsidRDefault="00C86748">
      <w:r>
        <w:t>5. Lessons from Principal-Agent Models</w:t>
      </w:r>
    </w:p>
    <w:p w:rsidR="003204BB" w:rsidRDefault="00C86748">
      <w:r>
        <w:t>3rd part: Organizations: from the classic contract to the hierarchical relati</w:t>
      </w:r>
      <w:r>
        <w:t>onship</w:t>
      </w:r>
    </w:p>
    <w:p w:rsidR="003204BB" w:rsidRPr="00C47623" w:rsidRDefault="00C86748">
      <w:pPr>
        <w:rPr>
          <w:b/>
        </w:rPr>
      </w:pPr>
      <w:r w:rsidRPr="00C47623">
        <w:rPr>
          <w:b/>
        </w:rPr>
        <w:t>Chapter 6: Contract theory</w:t>
      </w:r>
    </w:p>
    <w:p w:rsidR="003204BB" w:rsidRDefault="00C86748">
      <w:r>
        <w:t xml:space="preserve">1. </w:t>
      </w:r>
      <w:proofErr w:type="gramStart"/>
      <w:r>
        <w:t>From</w:t>
      </w:r>
      <w:proofErr w:type="gramEnd"/>
      <w:r>
        <w:t xml:space="preserve"> transaction costs to the economics of organizations</w:t>
      </w:r>
    </w:p>
    <w:p w:rsidR="003204BB" w:rsidRDefault="00C86748">
      <w:r>
        <w:t>2. The new microeconomics and the economics of organizations</w:t>
      </w:r>
    </w:p>
    <w:p w:rsidR="003204BB" w:rsidRDefault="00C86748">
      <w:r>
        <w:t>3. Incomplete contracts</w:t>
      </w:r>
    </w:p>
    <w:p w:rsidR="003204BB" w:rsidRDefault="00C86748">
      <w:r>
        <w:t>4. The different modes of management of incomplete contracts.</w:t>
      </w:r>
    </w:p>
    <w:p w:rsidR="003204BB" w:rsidRDefault="003204BB"/>
    <w:p w:rsidR="003204BB" w:rsidRPr="00C47623" w:rsidRDefault="00C86748">
      <w:pPr>
        <w:rPr>
          <w:b/>
          <w:lang w:val="fr-FR"/>
        </w:rPr>
      </w:pPr>
      <w:proofErr w:type="spellStart"/>
      <w:r w:rsidRPr="00C47623">
        <w:rPr>
          <w:b/>
          <w:lang w:val="fr-FR"/>
        </w:rPr>
        <w:t>Bibliography</w:t>
      </w:r>
      <w:proofErr w:type="spellEnd"/>
      <w:r w:rsidRPr="00C47623">
        <w:rPr>
          <w:b/>
          <w:lang w:val="fr-FR"/>
        </w:rPr>
        <w:t xml:space="preserve"> </w:t>
      </w:r>
    </w:p>
    <w:p w:rsidR="003204BB" w:rsidRPr="004879F0" w:rsidRDefault="00C86748">
      <w:pPr>
        <w:rPr>
          <w:lang w:val="fr-FR"/>
        </w:rPr>
      </w:pPr>
      <w:r w:rsidRPr="004879F0">
        <w:rPr>
          <w:lang w:val="fr-FR"/>
        </w:rPr>
        <w:t xml:space="preserve">1. </w:t>
      </w:r>
      <w:proofErr w:type="spellStart"/>
      <w:r w:rsidRPr="00C47623">
        <w:rPr>
          <w:b/>
          <w:lang w:val="fr-FR"/>
        </w:rPr>
        <w:t>Cahuc</w:t>
      </w:r>
      <w:proofErr w:type="spellEnd"/>
      <w:r w:rsidRPr="00C47623">
        <w:rPr>
          <w:b/>
          <w:lang w:val="fr-FR"/>
        </w:rPr>
        <w:t xml:space="preserve"> Pierre (1998):</w:t>
      </w:r>
      <w:r w:rsidRPr="004879F0">
        <w:rPr>
          <w:lang w:val="fr-FR"/>
        </w:rPr>
        <w:t xml:space="preserve"> </w:t>
      </w:r>
      <w:r w:rsidRPr="00C47623">
        <w:rPr>
          <w:b/>
          <w:u w:val="single"/>
          <w:lang w:val="fr-FR"/>
        </w:rPr>
        <w:t xml:space="preserve">The new </w:t>
      </w:r>
      <w:proofErr w:type="spellStart"/>
      <w:r w:rsidRPr="00C47623">
        <w:rPr>
          <w:b/>
          <w:u w:val="single"/>
          <w:lang w:val="fr-FR"/>
        </w:rPr>
        <w:t>microeconomics</w:t>
      </w:r>
      <w:proofErr w:type="spellEnd"/>
      <w:r w:rsidRPr="004879F0">
        <w:rPr>
          <w:lang w:val="fr-FR"/>
        </w:rPr>
        <w:t xml:space="preserve">. Collection Repère, </w:t>
      </w:r>
    </w:p>
    <w:p w:rsidR="003204BB" w:rsidRPr="004879F0" w:rsidRDefault="00C86748">
      <w:pPr>
        <w:rPr>
          <w:lang w:val="fr-FR"/>
        </w:rPr>
      </w:pPr>
      <w:proofErr w:type="spellStart"/>
      <w:proofErr w:type="gramStart"/>
      <w:r w:rsidRPr="004879F0">
        <w:rPr>
          <w:lang w:val="fr-FR"/>
        </w:rPr>
        <w:t>edition</w:t>
      </w:r>
      <w:proofErr w:type="spellEnd"/>
      <w:proofErr w:type="gramEnd"/>
      <w:r w:rsidRPr="004879F0">
        <w:rPr>
          <w:lang w:val="fr-FR"/>
        </w:rPr>
        <w:t xml:space="preserve"> la découverte, Paris, France. </w:t>
      </w:r>
    </w:p>
    <w:p w:rsidR="003204BB" w:rsidRDefault="00C86748">
      <w:r>
        <w:t xml:space="preserve">2. </w:t>
      </w:r>
      <w:proofErr w:type="spellStart"/>
      <w:r w:rsidRPr="00C47623">
        <w:rPr>
          <w:b/>
        </w:rPr>
        <w:t>Eber</w:t>
      </w:r>
      <w:proofErr w:type="spellEnd"/>
      <w:r w:rsidRPr="00C47623">
        <w:rPr>
          <w:b/>
        </w:rPr>
        <w:t xml:space="preserve"> Nicolas (2013): Game theory. The </w:t>
      </w:r>
      <w:proofErr w:type="spellStart"/>
      <w:r w:rsidRPr="00C47623">
        <w:rPr>
          <w:b/>
        </w:rPr>
        <w:t>Topos</w:t>
      </w:r>
      <w:proofErr w:type="spellEnd"/>
      <w:r w:rsidRPr="00C47623">
        <w:rPr>
          <w:b/>
        </w:rPr>
        <w:t xml:space="preserve">, </w:t>
      </w:r>
      <w:proofErr w:type="spellStart"/>
      <w:r w:rsidRPr="00C47623">
        <w:rPr>
          <w:b/>
        </w:rPr>
        <w:t>Dunod</w:t>
      </w:r>
      <w:proofErr w:type="spellEnd"/>
      <w:r w:rsidRPr="00C47623">
        <w:rPr>
          <w:b/>
        </w:rPr>
        <w:t>, Paris, France,</w:t>
      </w:r>
      <w:r>
        <w:t xml:space="preserve"> </w:t>
      </w:r>
    </w:p>
    <w:p w:rsidR="003204BB" w:rsidRDefault="00C47623">
      <w:proofErr w:type="gramStart"/>
      <w:r>
        <w:t xml:space="preserve">3rd </w:t>
      </w:r>
      <w:r w:rsidR="00C86748">
        <w:t xml:space="preserve"> edition</w:t>
      </w:r>
      <w:proofErr w:type="gramEnd"/>
      <w:r w:rsidR="00C86748">
        <w:t xml:space="preserve">. </w:t>
      </w:r>
    </w:p>
    <w:p w:rsidR="003204BB" w:rsidRPr="00C47623" w:rsidRDefault="00C86748">
      <w:pPr>
        <w:rPr>
          <w:b/>
        </w:rPr>
      </w:pPr>
      <w:r>
        <w:t>3</w:t>
      </w:r>
      <w:r w:rsidRPr="00C47623">
        <w:rPr>
          <w:b/>
        </w:rPr>
        <w:t xml:space="preserve">. Varian Hal R. (2010). </w:t>
      </w:r>
      <w:r w:rsidRPr="00C47623">
        <w:rPr>
          <w:b/>
          <w:u w:val="single"/>
        </w:rPr>
        <w:t>Introduction to microeconomics</w:t>
      </w:r>
      <w:r w:rsidRPr="00C47623">
        <w:rPr>
          <w:b/>
        </w:rPr>
        <w:t xml:space="preserve">. </w:t>
      </w:r>
    </w:p>
    <w:p w:rsidR="003204BB" w:rsidRDefault="00C86748">
      <w:r>
        <w:t>Tran</w:t>
      </w:r>
      <w:r>
        <w:t xml:space="preserve">slation of the 10th American edition by Bernard </w:t>
      </w:r>
      <w:proofErr w:type="spellStart"/>
      <w:r>
        <w:t>Thiry</w:t>
      </w:r>
      <w:proofErr w:type="spellEnd"/>
      <w:r>
        <w:t xml:space="preserve">. </w:t>
      </w:r>
    </w:p>
    <w:p w:rsidR="003204BB" w:rsidRDefault="00C86748">
      <w:r>
        <w:t xml:space="preserve">New Horizons, de </w:t>
      </w:r>
      <w:proofErr w:type="spellStart"/>
      <w:r>
        <w:t>boeck</w:t>
      </w:r>
      <w:proofErr w:type="spellEnd"/>
      <w:r>
        <w:t xml:space="preserve">, Brussels, </w:t>
      </w:r>
      <w:proofErr w:type="spellStart"/>
      <w:r>
        <w:t>Belgiq</w:t>
      </w:r>
      <w:proofErr w:type="spellEnd"/>
    </w:p>
    <w:p w:rsidR="003204BB" w:rsidRPr="00C47623" w:rsidRDefault="00C86748">
      <w:pPr>
        <w:rPr>
          <w:b/>
        </w:rPr>
      </w:pPr>
      <w:r w:rsidRPr="00C47623">
        <w:rPr>
          <w:b/>
        </w:rPr>
        <w:t xml:space="preserve">Part 1: Game Theory </w:t>
      </w:r>
    </w:p>
    <w:p w:rsidR="003204BB" w:rsidRDefault="00C86748">
      <w:r>
        <w:t>Relaxing the assumption of atomicity allows us to show how a firm can take into account the possible responses of its competitors to its o</w:t>
      </w:r>
      <w:r>
        <w:t xml:space="preserve">wn decisions. However, many questions remain about market structures and firm behavior. For example, why do firms tend to collude in some markets while competing fiercely in others? How do some firms deter potential competitors from entering their </w:t>
      </w:r>
      <w:r>
        <w:lastRenderedPageBreak/>
        <w:t xml:space="preserve">market? </w:t>
      </w:r>
      <w:r>
        <w:t>And how can firms decide on pricing strategies when demand conditions or costs change or when new competitors enter the market?</w:t>
      </w:r>
    </w:p>
    <w:p w:rsidR="003204BB" w:rsidRDefault="00C86748">
      <w:r>
        <w:t>To answer these questions, the use of game theory will allow us to extend the study of strategic decisions. It allows us to unde</w:t>
      </w:r>
      <w:r>
        <w:t xml:space="preserve">rstand how markets work and how business leaders should think about the strategic decisions they are constantly facing. It also allows us to understand consumer behavior in the face of auctions. </w:t>
      </w:r>
    </w:p>
    <w:p w:rsidR="003204BB" w:rsidRPr="00C47623" w:rsidRDefault="00C86748">
      <w:pPr>
        <w:rPr>
          <w:b/>
        </w:rPr>
      </w:pPr>
      <w:r>
        <w:t xml:space="preserve"> </w:t>
      </w:r>
      <w:r w:rsidRPr="00C47623">
        <w:rPr>
          <w:b/>
        </w:rPr>
        <w:t xml:space="preserve">Chapter 1: Basic Concepts </w:t>
      </w:r>
    </w:p>
    <w:p w:rsidR="003204BB" w:rsidRDefault="00C86748">
      <w:r>
        <w:t>In this chapter, we will introdu</w:t>
      </w:r>
      <w:r>
        <w:t xml:space="preserve">ce the main concepts of game theory, starting with simple examples. </w:t>
      </w:r>
    </w:p>
    <w:p w:rsidR="003204BB" w:rsidRPr="00C47623" w:rsidRDefault="00C86748">
      <w:pPr>
        <w:rPr>
          <w:b/>
        </w:rPr>
      </w:pPr>
      <w:r w:rsidRPr="00C47623">
        <w:rPr>
          <w:b/>
        </w:rPr>
        <w:t xml:space="preserve">1. Game and Strategy </w:t>
      </w:r>
    </w:p>
    <w:p w:rsidR="003204BB" w:rsidRDefault="00C86748">
      <w:r w:rsidRPr="00C47623">
        <w:rPr>
          <w:b/>
        </w:rPr>
        <w:t>A game</w:t>
      </w:r>
      <w:r>
        <w:t xml:space="preserve"> is a situation in which players (participants) make strategic decisions, i.e. decisions that take into account all the possible actions and responses of the o</w:t>
      </w:r>
      <w:r>
        <w:t xml:space="preserve">ther participants. </w:t>
      </w:r>
      <w:r w:rsidRPr="00C47623">
        <w:rPr>
          <w:b/>
        </w:rPr>
        <w:t>Examples</w:t>
      </w:r>
      <w:r>
        <w:t>: (1) companies that compete with each other through prices, (2) consumers who fight with each other to obtain a vehicle at auction, etc.</w:t>
      </w:r>
    </w:p>
    <w:p w:rsidR="003204BB" w:rsidRDefault="00C86748">
      <w:r>
        <w:t xml:space="preserve">These strategic decisions result in payments also called </w:t>
      </w:r>
      <w:r w:rsidRPr="00C47623">
        <w:rPr>
          <w:b/>
        </w:rPr>
        <w:t>gains</w:t>
      </w:r>
      <w:r>
        <w:t xml:space="preserve"> or </w:t>
      </w:r>
      <w:r w:rsidRPr="00C47623">
        <w:rPr>
          <w:b/>
        </w:rPr>
        <w:t>payoffs</w:t>
      </w:r>
      <w:r>
        <w:t xml:space="preserve">. These gains are </w:t>
      </w:r>
      <w:r>
        <w:t xml:space="preserve">the result of the game. The result of a game is reflected in the payment of remuneration or profits for the participants. </w:t>
      </w:r>
      <w:r w:rsidRPr="00C47623">
        <w:rPr>
          <w:b/>
        </w:rPr>
        <w:t>Examples:</w:t>
      </w:r>
      <w:r>
        <w:t xml:space="preserve"> (1) for companies that set their prices, profits constitute the gains; (2) for participants in an auction, the winner's gain</w:t>
      </w:r>
      <w:r>
        <w:t xml:space="preserve"> is represented by the consumer surplus, that is, the difference between the price the consumer is willing to pay and the price actually paid.</w:t>
      </w:r>
    </w:p>
    <w:p w:rsidR="003204BB" w:rsidRDefault="00C86748">
      <w:r>
        <w:t>A key goal of game theory is to determine the optimal strategy for each player. A strategy is a plan of action th</w:t>
      </w:r>
      <w:r>
        <w:t>at specifies all the decisions that the player must make during the game.</w:t>
      </w:r>
    </w:p>
    <w:p w:rsidR="003204BB" w:rsidRDefault="00C86748">
      <w:r w:rsidRPr="00C47623">
        <w:rPr>
          <w:b/>
        </w:rPr>
        <w:t xml:space="preserve"> 2. Representation of a game and dominant strategies </w:t>
      </w:r>
      <w:r>
        <w:t>Two companies participate in a game, that of advertising or not on a product. The game data are in the following table:</w:t>
      </w:r>
    </w:p>
    <w:p w:rsidR="004879F0" w:rsidRDefault="004879F0">
      <w:r>
        <w:t>TABLE1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4879F0" w:rsidTr="00C86748">
        <w:tc>
          <w:tcPr>
            <w:tcW w:w="4788" w:type="dxa"/>
            <w:gridSpan w:val="2"/>
            <w:shd w:val="clear" w:color="auto" w:fill="auto"/>
          </w:tcPr>
          <w:p w:rsidR="004879F0" w:rsidRDefault="008F59B3">
            <w:r>
              <w:t>Strategies</w:t>
            </w:r>
          </w:p>
        </w:tc>
        <w:tc>
          <w:tcPr>
            <w:tcW w:w="4788" w:type="dxa"/>
            <w:gridSpan w:val="2"/>
            <w:shd w:val="clear" w:color="auto" w:fill="auto"/>
          </w:tcPr>
          <w:p w:rsidR="004879F0" w:rsidRDefault="00C0233A">
            <w:r>
              <w:t>Profits/</w:t>
            </w:r>
            <w:proofErr w:type="spellStart"/>
            <w:r>
              <w:t>payaoffs</w:t>
            </w:r>
            <w:proofErr w:type="spellEnd"/>
            <w:r>
              <w:t>/benefits</w:t>
            </w:r>
          </w:p>
        </w:tc>
      </w:tr>
      <w:tr w:rsidR="00C86748" w:rsidTr="00C86748">
        <w:tc>
          <w:tcPr>
            <w:tcW w:w="2394" w:type="dxa"/>
            <w:shd w:val="clear" w:color="auto" w:fill="auto"/>
          </w:tcPr>
          <w:p w:rsidR="004879F0" w:rsidRDefault="00242172">
            <w:r>
              <w:t>Company A</w:t>
            </w:r>
          </w:p>
        </w:tc>
        <w:tc>
          <w:tcPr>
            <w:tcW w:w="2394" w:type="dxa"/>
            <w:shd w:val="clear" w:color="auto" w:fill="auto"/>
          </w:tcPr>
          <w:p w:rsidR="004879F0" w:rsidRDefault="00242172">
            <w:r>
              <w:t>Company</w:t>
            </w:r>
            <w:r>
              <w:t xml:space="preserve"> B</w:t>
            </w:r>
          </w:p>
        </w:tc>
        <w:tc>
          <w:tcPr>
            <w:tcW w:w="2394" w:type="dxa"/>
            <w:shd w:val="clear" w:color="auto" w:fill="auto"/>
          </w:tcPr>
          <w:p w:rsidR="004879F0" w:rsidRDefault="00242172">
            <w:r>
              <w:t>Company A</w:t>
            </w:r>
          </w:p>
        </w:tc>
        <w:tc>
          <w:tcPr>
            <w:tcW w:w="2394" w:type="dxa"/>
            <w:shd w:val="clear" w:color="auto" w:fill="auto"/>
          </w:tcPr>
          <w:p w:rsidR="004879F0" w:rsidRDefault="00242172">
            <w:r>
              <w:t>Company B</w:t>
            </w:r>
          </w:p>
        </w:tc>
      </w:tr>
      <w:tr w:rsidR="00C86748" w:rsidTr="00C86748">
        <w:tc>
          <w:tcPr>
            <w:tcW w:w="2394" w:type="dxa"/>
            <w:shd w:val="clear" w:color="auto" w:fill="auto"/>
          </w:tcPr>
          <w:p w:rsidR="004879F0" w:rsidRDefault="00242172">
            <w:r>
              <w:t>Advertising</w:t>
            </w:r>
          </w:p>
        </w:tc>
        <w:tc>
          <w:tcPr>
            <w:tcW w:w="2394" w:type="dxa"/>
            <w:shd w:val="clear" w:color="auto" w:fill="auto"/>
          </w:tcPr>
          <w:p w:rsidR="004879F0" w:rsidRDefault="00242172">
            <w:r>
              <w:t>Advertising</w:t>
            </w:r>
          </w:p>
        </w:tc>
        <w:tc>
          <w:tcPr>
            <w:tcW w:w="2394" w:type="dxa"/>
            <w:shd w:val="clear" w:color="auto" w:fill="auto"/>
          </w:tcPr>
          <w:p w:rsidR="004879F0" w:rsidRDefault="00242172">
            <w:r>
              <w:t xml:space="preserve">                  10</w:t>
            </w:r>
          </w:p>
        </w:tc>
        <w:tc>
          <w:tcPr>
            <w:tcW w:w="2394" w:type="dxa"/>
            <w:shd w:val="clear" w:color="auto" w:fill="auto"/>
          </w:tcPr>
          <w:p w:rsidR="004879F0" w:rsidRDefault="00242172">
            <w:r>
              <w:t xml:space="preserve">                 5</w:t>
            </w:r>
          </w:p>
        </w:tc>
      </w:tr>
      <w:tr w:rsidR="00C86748" w:rsidTr="00C86748">
        <w:tc>
          <w:tcPr>
            <w:tcW w:w="2394" w:type="dxa"/>
            <w:shd w:val="clear" w:color="auto" w:fill="auto"/>
          </w:tcPr>
          <w:p w:rsidR="004879F0" w:rsidRDefault="00242172">
            <w:r>
              <w:t>Advertising</w:t>
            </w:r>
          </w:p>
        </w:tc>
        <w:tc>
          <w:tcPr>
            <w:tcW w:w="2394" w:type="dxa"/>
            <w:shd w:val="clear" w:color="auto" w:fill="auto"/>
          </w:tcPr>
          <w:p w:rsidR="004879F0" w:rsidRDefault="00242172">
            <w:r>
              <w:t>No advertising</w:t>
            </w:r>
          </w:p>
        </w:tc>
        <w:tc>
          <w:tcPr>
            <w:tcW w:w="2394" w:type="dxa"/>
            <w:shd w:val="clear" w:color="auto" w:fill="auto"/>
          </w:tcPr>
          <w:p w:rsidR="004879F0" w:rsidRDefault="00242172">
            <w:r>
              <w:t xml:space="preserve">                  10</w:t>
            </w:r>
          </w:p>
        </w:tc>
        <w:tc>
          <w:tcPr>
            <w:tcW w:w="2394" w:type="dxa"/>
            <w:shd w:val="clear" w:color="auto" w:fill="auto"/>
          </w:tcPr>
          <w:p w:rsidR="004879F0" w:rsidRDefault="00242172">
            <w:r>
              <w:t xml:space="preserve">                  0</w:t>
            </w:r>
          </w:p>
        </w:tc>
      </w:tr>
      <w:tr w:rsidR="00C86748" w:rsidTr="00C86748">
        <w:tc>
          <w:tcPr>
            <w:tcW w:w="2394" w:type="dxa"/>
            <w:shd w:val="clear" w:color="auto" w:fill="auto"/>
          </w:tcPr>
          <w:p w:rsidR="004879F0" w:rsidRDefault="00242172">
            <w:r>
              <w:t>No advertising</w:t>
            </w:r>
          </w:p>
        </w:tc>
        <w:tc>
          <w:tcPr>
            <w:tcW w:w="2394" w:type="dxa"/>
            <w:shd w:val="clear" w:color="auto" w:fill="auto"/>
          </w:tcPr>
          <w:p w:rsidR="004879F0" w:rsidRDefault="00242172">
            <w:r>
              <w:t>A</w:t>
            </w:r>
            <w:r>
              <w:t>dvertising</w:t>
            </w:r>
          </w:p>
        </w:tc>
        <w:tc>
          <w:tcPr>
            <w:tcW w:w="2394" w:type="dxa"/>
            <w:shd w:val="clear" w:color="auto" w:fill="auto"/>
          </w:tcPr>
          <w:p w:rsidR="004879F0" w:rsidRDefault="00242172">
            <w:r>
              <w:t xml:space="preserve">                   6</w:t>
            </w:r>
          </w:p>
        </w:tc>
        <w:tc>
          <w:tcPr>
            <w:tcW w:w="2394" w:type="dxa"/>
            <w:shd w:val="clear" w:color="auto" w:fill="auto"/>
          </w:tcPr>
          <w:p w:rsidR="004879F0" w:rsidRDefault="00242172">
            <w:r>
              <w:t xml:space="preserve">                  8</w:t>
            </w:r>
          </w:p>
        </w:tc>
      </w:tr>
      <w:tr w:rsidR="00C86748" w:rsidTr="00C86748">
        <w:tc>
          <w:tcPr>
            <w:tcW w:w="2394" w:type="dxa"/>
            <w:shd w:val="clear" w:color="auto" w:fill="auto"/>
          </w:tcPr>
          <w:p w:rsidR="004879F0" w:rsidRDefault="00242172">
            <w:r>
              <w:t>No advertising</w:t>
            </w:r>
          </w:p>
        </w:tc>
        <w:tc>
          <w:tcPr>
            <w:tcW w:w="2394" w:type="dxa"/>
            <w:shd w:val="clear" w:color="auto" w:fill="auto"/>
          </w:tcPr>
          <w:p w:rsidR="004879F0" w:rsidRDefault="00242172">
            <w:r>
              <w:t>No advertising</w:t>
            </w:r>
          </w:p>
        </w:tc>
        <w:tc>
          <w:tcPr>
            <w:tcW w:w="2394" w:type="dxa"/>
            <w:shd w:val="clear" w:color="auto" w:fill="auto"/>
          </w:tcPr>
          <w:p w:rsidR="004879F0" w:rsidRDefault="00242172">
            <w:r>
              <w:t xml:space="preserve">                   10</w:t>
            </w:r>
          </w:p>
        </w:tc>
        <w:tc>
          <w:tcPr>
            <w:tcW w:w="2394" w:type="dxa"/>
            <w:shd w:val="clear" w:color="auto" w:fill="auto"/>
          </w:tcPr>
          <w:p w:rsidR="004879F0" w:rsidRDefault="00242172">
            <w:r>
              <w:t xml:space="preserve">                   2</w:t>
            </w:r>
          </w:p>
        </w:tc>
      </w:tr>
    </w:tbl>
    <w:p w:rsidR="004879F0" w:rsidRDefault="004879F0"/>
    <w:p w:rsidR="003204BB" w:rsidRDefault="003204BB"/>
    <w:p w:rsidR="003204BB" w:rsidRDefault="003204BB"/>
    <w:p w:rsidR="003204BB" w:rsidRDefault="003204BB"/>
    <w:p w:rsidR="003204BB" w:rsidRDefault="00C86748">
      <w:r>
        <w:t>Definition: The number of players (</w:t>
      </w:r>
      <w:r w:rsidRPr="0032638C">
        <w:rPr>
          <w:b/>
        </w:rPr>
        <w:t>here, 2 A &amp; B</w:t>
      </w:r>
      <w:r>
        <w:t xml:space="preserve">), the set of pure strategies for </w:t>
      </w:r>
    </w:p>
    <w:p w:rsidR="003204BB" w:rsidRDefault="00C86748">
      <w:proofErr w:type="gramStart"/>
      <w:r>
        <w:t>each</w:t>
      </w:r>
      <w:proofErr w:type="gramEnd"/>
      <w:r>
        <w:t xml:space="preserve"> player (</w:t>
      </w:r>
      <w:r w:rsidRPr="0032638C">
        <w:rPr>
          <w:b/>
        </w:rPr>
        <w:t>here, advertising and no advertising</w:t>
      </w:r>
      <w:r>
        <w:t xml:space="preserve">), the order in which the players </w:t>
      </w:r>
    </w:p>
    <w:p w:rsidR="003204BB" w:rsidRPr="0032638C" w:rsidRDefault="00C86748">
      <w:pPr>
        <w:rPr>
          <w:b/>
        </w:rPr>
      </w:pPr>
      <w:proofErr w:type="gramStart"/>
      <w:r>
        <w:t>intervene</w:t>
      </w:r>
      <w:proofErr w:type="gramEnd"/>
      <w:r>
        <w:t xml:space="preserve"> (</w:t>
      </w:r>
      <w:r w:rsidRPr="0032638C">
        <w:rPr>
          <w:b/>
        </w:rPr>
        <w:t>here, simultaneously</w:t>
      </w:r>
      <w:r>
        <w:t>), the information available to each player (</w:t>
      </w:r>
      <w:r w:rsidRPr="0032638C">
        <w:rPr>
          <w:b/>
        </w:rPr>
        <w:t xml:space="preserve">here, </w:t>
      </w:r>
    </w:p>
    <w:p w:rsidR="003204BB" w:rsidRPr="0032638C" w:rsidRDefault="00C86748">
      <w:pPr>
        <w:rPr>
          <w:b/>
        </w:rPr>
      </w:pPr>
      <w:proofErr w:type="gramStart"/>
      <w:r w:rsidRPr="0032638C">
        <w:rPr>
          <w:b/>
        </w:rPr>
        <w:t>knowledge</w:t>
      </w:r>
      <w:proofErr w:type="gramEnd"/>
      <w:r w:rsidRPr="0032638C">
        <w:rPr>
          <w:b/>
        </w:rPr>
        <w:t xml:space="preserve"> of the structure of the game, but no information on the strategy adopted </w:t>
      </w:r>
    </w:p>
    <w:p w:rsidR="003204BB" w:rsidRDefault="00C86748">
      <w:proofErr w:type="gramStart"/>
      <w:r w:rsidRPr="0032638C">
        <w:rPr>
          <w:b/>
        </w:rPr>
        <w:t>by</w:t>
      </w:r>
      <w:proofErr w:type="gramEnd"/>
      <w:r w:rsidRPr="0032638C">
        <w:rPr>
          <w:b/>
        </w:rPr>
        <w:t xml:space="preserve"> the partner</w:t>
      </w:r>
      <w:r>
        <w:t>) and the players' gains (</w:t>
      </w:r>
      <w:r w:rsidRPr="0032638C">
        <w:rPr>
          <w:b/>
        </w:rPr>
        <w:t>here, the profit</w:t>
      </w:r>
      <w:r>
        <w:t xml:space="preserve">) in the different </w:t>
      </w:r>
    </w:p>
    <w:p w:rsidR="003204BB" w:rsidRDefault="00C86748">
      <w:proofErr w:type="gramStart"/>
      <w:r>
        <w:t>possible</w:t>
      </w:r>
      <w:proofErr w:type="gramEnd"/>
      <w:r>
        <w:t xml:space="preserve"> configurations describe a non-cooperative game. </w:t>
      </w:r>
    </w:p>
    <w:p w:rsidR="003204BB" w:rsidRDefault="00C86748">
      <w:r>
        <w:t>To represent such a game, there are tw</w:t>
      </w:r>
      <w:r>
        <w:t>o almost equivalent possibilities.</w:t>
      </w:r>
    </w:p>
    <w:p w:rsidR="003204BB" w:rsidRPr="009B43A9" w:rsidRDefault="00C86748">
      <w:pPr>
        <w:rPr>
          <w:b/>
        </w:rPr>
      </w:pPr>
      <w:r w:rsidRPr="009B43A9">
        <w:rPr>
          <w:b/>
        </w:rPr>
        <w:t xml:space="preserve"> a. Representation of the game in normal form or strategic form</w:t>
      </w:r>
    </w:p>
    <w:p w:rsidR="003204BB" w:rsidRDefault="00C86748">
      <w:r>
        <w:t>This is the representation of the game in the form of a table.</w:t>
      </w:r>
    </w:p>
    <w:p w:rsidR="0032638C" w:rsidRDefault="00C86748">
      <w:r>
        <w:t>TABLEAU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32638C" w:rsidTr="00C86748">
        <w:tc>
          <w:tcPr>
            <w:tcW w:w="4788" w:type="dxa"/>
            <w:gridSpan w:val="2"/>
            <w:vMerge w:val="restart"/>
            <w:shd w:val="clear" w:color="auto" w:fill="auto"/>
          </w:tcPr>
          <w:p w:rsidR="0032638C" w:rsidRDefault="0032638C"/>
        </w:tc>
        <w:tc>
          <w:tcPr>
            <w:tcW w:w="4788" w:type="dxa"/>
            <w:gridSpan w:val="2"/>
            <w:shd w:val="clear" w:color="auto" w:fill="auto"/>
          </w:tcPr>
          <w:p w:rsidR="0032638C" w:rsidRDefault="00FC3790">
            <w:r>
              <w:t xml:space="preserve">                           </w:t>
            </w:r>
            <w:r>
              <w:t>Company B</w:t>
            </w:r>
          </w:p>
        </w:tc>
      </w:tr>
      <w:tr w:rsidR="0032638C" w:rsidTr="00C86748">
        <w:tc>
          <w:tcPr>
            <w:tcW w:w="4788" w:type="dxa"/>
            <w:gridSpan w:val="2"/>
            <w:vMerge/>
            <w:shd w:val="clear" w:color="auto" w:fill="auto"/>
          </w:tcPr>
          <w:p w:rsidR="0032638C" w:rsidRDefault="0032638C"/>
        </w:tc>
        <w:tc>
          <w:tcPr>
            <w:tcW w:w="2394" w:type="dxa"/>
            <w:shd w:val="clear" w:color="auto" w:fill="auto"/>
          </w:tcPr>
          <w:p w:rsidR="0032638C" w:rsidRDefault="00FC3790">
            <w:r>
              <w:t>A</w:t>
            </w:r>
            <w:r>
              <w:t>dvertising</w:t>
            </w:r>
          </w:p>
        </w:tc>
        <w:tc>
          <w:tcPr>
            <w:tcW w:w="2394" w:type="dxa"/>
            <w:shd w:val="clear" w:color="auto" w:fill="auto"/>
          </w:tcPr>
          <w:p w:rsidR="0032638C" w:rsidRDefault="00FC3790">
            <w:r>
              <w:t xml:space="preserve">No </w:t>
            </w:r>
            <w:r>
              <w:t>advertising</w:t>
            </w:r>
          </w:p>
        </w:tc>
      </w:tr>
      <w:tr w:rsidR="00C86748" w:rsidTr="00C86748">
        <w:tc>
          <w:tcPr>
            <w:tcW w:w="2394" w:type="dxa"/>
            <w:vMerge w:val="restart"/>
            <w:shd w:val="clear" w:color="auto" w:fill="auto"/>
          </w:tcPr>
          <w:p w:rsidR="0032638C" w:rsidRDefault="00FC3790">
            <w:r>
              <w:t xml:space="preserve">     </w:t>
            </w:r>
            <w:r>
              <w:t>Company A</w:t>
            </w:r>
          </w:p>
        </w:tc>
        <w:tc>
          <w:tcPr>
            <w:tcW w:w="2394" w:type="dxa"/>
            <w:shd w:val="clear" w:color="auto" w:fill="auto"/>
          </w:tcPr>
          <w:p w:rsidR="0032638C" w:rsidRDefault="00FC3790">
            <w:r>
              <w:t>A</w:t>
            </w:r>
            <w:r>
              <w:t>dvertising</w:t>
            </w:r>
          </w:p>
        </w:tc>
        <w:tc>
          <w:tcPr>
            <w:tcW w:w="2394" w:type="dxa"/>
            <w:shd w:val="clear" w:color="auto" w:fill="auto"/>
          </w:tcPr>
          <w:p w:rsidR="0032638C" w:rsidRDefault="00FC3790">
            <w:r>
              <w:t xml:space="preserve">               10,5</w:t>
            </w:r>
          </w:p>
        </w:tc>
        <w:tc>
          <w:tcPr>
            <w:tcW w:w="2394" w:type="dxa"/>
            <w:shd w:val="clear" w:color="auto" w:fill="auto"/>
          </w:tcPr>
          <w:p w:rsidR="0032638C" w:rsidRDefault="00FC3790">
            <w:r>
              <w:t xml:space="preserve">                15,0</w:t>
            </w:r>
          </w:p>
        </w:tc>
      </w:tr>
      <w:tr w:rsidR="00C86748" w:rsidTr="00C86748">
        <w:tc>
          <w:tcPr>
            <w:tcW w:w="2394" w:type="dxa"/>
            <w:vMerge/>
            <w:shd w:val="clear" w:color="auto" w:fill="auto"/>
          </w:tcPr>
          <w:p w:rsidR="0032638C" w:rsidRDefault="0032638C"/>
        </w:tc>
        <w:tc>
          <w:tcPr>
            <w:tcW w:w="2394" w:type="dxa"/>
            <w:shd w:val="clear" w:color="auto" w:fill="auto"/>
          </w:tcPr>
          <w:p w:rsidR="0032638C" w:rsidRDefault="00FC3790">
            <w:r>
              <w:t>No advertising</w:t>
            </w:r>
          </w:p>
        </w:tc>
        <w:tc>
          <w:tcPr>
            <w:tcW w:w="2394" w:type="dxa"/>
            <w:shd w:val="clear" w:color="auto" w:fill="auto"/>
          </w:tcPr>
          <w:p w:rsidR="0032638C" w:rsidRDefault="00FC3790">
            <w:r>
              <w:t xml:space="preserve">                 6,8</w:t>
            </w:r>
          </w:p>
        </w:tc>
        <w:tc>
          <w:tcPr>
            <w:tcW w:w="2394" w:type="dxa"/>
            <w:shd w:val="clear" w:color="auto" w:fill="auto"/>
          </w:tcPr>
          <w:p w:rsidR="0032638C" w:rsidRDefault="00FC3790">
            <w:r>
              <w:t xml:space="preserve">               10,2</w:t>
            </w:r>
          </w:p>
        </w:tc>
      </w:tr>
    </w:tbl>
    <w:p w:rsidR="0032638C" w:rsidRDefault="0032638C"/>
    <w:p w:rsidR="003204BB" w:rsidRDefault="003204BB"/>
    <w:p w:rsidR="003204BB" w:rsidRDefault="003204BB"/>
    <w:p w:rsidR="003204BB" w:rsidRDefault="003204BB"/>
    <w:p w:rsidR="003204BB" w:rsidRDefault="00C86748">
      <w:r>
        <w:t xml:space="preserve"> In the 4 boxes of the table, the 1st number is the profit made by company A, the</w:t>
      </w:r>
      <w:r>
        <w:t xml:space="preserve"> </w:t>
      </w:r>
    </w:p>
    <w:p w:rsidR="003204BB" w:rsidRDefault="00C86748">
      <w:proofErr w:type="gramStart"/>
      <w:r>
        <w:t>second</w:t>
      </w:r>
      <w:proofErr w:type="gramEnd"/>
      <w:r>
        <w:t xml:space="preserve"> number is the profit made by company B. For example, when company A and </w:t>
      </w:r>
    </w:p>
    <w:p w:rsidR="003204BB" w:rsidRDefault="00C86748">
      <w:proofErr w:type="gramStart"/>
      <w:r>
        <w:t>company</w:t>
      </w:r>
      <w:proofErr w:type="gramEnd"/>
    </w:p>
    <w:p w:rsidR="00995459" w:rsidRDefault="00995459">
      <w:r>
        <w:t xml:space="preserve"> B</w:t>
      </w:r>
      <w:r w:rsidR="00C86748">
        <w:t xml:space="preserve"> opt for advertising, the gains are (10, 5); 10 for company A and 5 for company B. This is why this table is often called a payoff matrix.</w:t>
      </w:r>
    </w:p>
    <w:p w:rsidR="007600BB" w:rsidRDefault="00995459">
      <w:pPr>
        <w:rPr>
          <w:b/>
        </w:rPr>
      </w:pPr>
      <w:r w:rsidRPr="00995459">
        <w:rPr>
          <w:b/>
        </w:rPr>
        <w:lastRenderedPageBreak/>
        <w:t>B</w:t>
      </w:r>
      <w:r w:rsidR="00C86748" w:rsidRPr="00995459">
        <w:rPr>
          <w:b/>
        </w:rPr>
        <w:t xml:space="preserve">. Representation of the </w:t>
      </w:r>
      <w:r w:rsidR="00C86748" w:rsidRPr="00995459">
        <w:rPr>
          <w:b/>
        </w:rPr>
        <w:t>gam</w:t>
      </w:r>
      <w:r w:rsidR="00C86748" w:rsidRPr="00995459">
        <w:rPr>
          <w:b/>
        </w:rPr>
        <w:t>e in extensive form or tree form</w:t>
      </w:r>
    </w:p>
    <w:p w:rsidR="003204BB" w:rsidRDefault="00C86748">
      <w:r>
        <w:t xml:space="preserve"> This involves representing the game in the form of a game tree, also called a Kuhn tree.</w:t>
      </w:r>
    </w:p>
    <w:p w:rsidR="00CD556B" w:rsidRDefault="00CD556B"/>
    <w:p w:rsidR="003204BB" w:rsidRDefault="003204BB"/>
    <w:p w:rsidR="003204BB" w:rsidRDefault="00374622">
      <w:r>
        <w:rPr>
          <w:noProof/>
          <w:lang w:val="fr-FR" w:eastAsia="fr-FR"/>
        </w:rPr>
        <w:pict>
          <v:shapetype id="_x0000_t32" coordsize="21600,21600" o:spt="32" o:oned="t" path="m,l21600,21600e" filled="f">
            <v:path arrowok="t" fillok="f" o:connecttype="none"/>
            <o:lock v:ext="edit" shapetype="t"/>
          </v:shapetype>
          <v:shape id="_x0000_s1028" type="#_x0000_t32" style="position:absolute;margin-left:244.5pt;margin-top:-.7pt;width:63pt;height:26.7pt;flip:y;z-index:1" o:connectortype="straight"/>
        </w:pict>
      </w:r>
      <w:r w:rsidR="00C86748">
        <w:t xml:space="preserve">Dirhams 1 </w:t>
      </w:r>
      <w:r w:rsidR="00CC521A">
        <w:t xml:space="preserve">                                                        </w:t>
      </w:r>
    </w:p>
    <w:p w:rsidR="00CC521A" w:rsidRDefault="00CC521A" w:rsidP="00CC521A">
      <w:r>
        <w:rPr>
          <w:noProof/>
          <w:lang w:val="fr-FR" w:eastAsia="fr-FR"/>
        </w:rPr>
        <w:pict>
          <v:shape id="_x0000_s1033" type="#_x0000_t32" style="position:absolute;margin-left:243.75pt;margin-top:11.3pt;width:67.5pt;height:15pt;z-index:6" o:connectortype="straight"/>
        </w:pict>
      </w:r>
      <w:r>
        <w:rPr>
          <w:noProof/>
          <w:lang w:val="fr-FR" w:eastAsia="fr-FR"/>
        </w:rPr>
        <w:pict>
          <v:shape id="_x0000_s1029" type="#_x0000_t32" style="position:absolute;margin-left:225pt;margin-top:14.55pt;width:1.5pt;height:59.75pt;flip:x;z-index:2" o:connectortype="straight"/>
        </w:pict>
      </w:r>
      <w:r>
        <w:rPr>
          <w:noProof/>
          <w:lang w:val="fr-FR" w:eastAsia="fr-FR"/>
        </w:rPr>
        <w:pict>
          <v:shape id="_x0000_s1030" type="#_x0000_t32" style="position:absolute;margin-left:97.5pt;margin-top:10.55pt;width:94.5pt;height:36pt;flip:y;z-index:3" o:connectortype="straight"/>
        </w:pict>
      </w:r>
      <w:r w:rsidR="00CD556B">
        <w:t xml:space="preserve">                          </w:t>
      </w:r>
      <w:r>
        <w:t xml:space="preserve">                        </w:t>
      </w:r>
      <w:r>
        <w:t>Advertising</w:t>
      </w:r>
      <w:r>
        <w:t xml:space="preserve">   </w:t>
      </w:r>
      <w:r w:rsidR="00A61FBA">
        <w:t>Firm</w:t>
      </w:r>
      <w:r>
        <w:t xml:space="preserve"> B</w:t>
      </w:r>
    </w:p>
    <w:p w:rsidR="00CD556B" w:rsidRDefault="00CC521A">
      <w:r>
        <w:t xml:space="preserve">   </w:t>
      </w:r>
    </w:p>
    <w:p w:rsidR="003204BB" w:rsidRDefault="00CC521A" w:rsidP="00CD556B">
      <w:pPr>
        <w:tabs>
          <w:tab w:val="left" w:pos="6750"/>
        </w:tabs>
      </w:pPr>
      <w:r>
        <w:rPr>
          <w:noProof/>
          <w:lang w:val="fr-FR" w:eastAsia="fr-FR"/>
        </w:rPr>
        <w:pict>
          <v:shape id="_x0000_s1032" type="#_x0000_t32" style="position:absolute;margin-left:247.5pt;margin-top:4.65pt;width:60pt;height:23.25pt;flip:y;z-index:5" o:connectortype="straight"/>
        </w:pict>
      </w:r>
      <w:r w:rsidR="00374622">
        <w:rPr>
          <w:noProof/>
          <w:lang w:val="fr-FR" w:eastAsia="fr-FR"/>
        </w:rPr>
        <w:pict>
          <v:shape id="_x0000_s1031" type="#_x0000_t32" style="position:absolute;margin-left:102pt;margin-top:9.3pt;width:90pt;height:17.3pt;z-index:4" o:connectortype="straight"/>
        </w:pict>
      </w:r>
      <w:r>
        <w:t xml:space="preserve">           </w:t>
      </w:r>
      <w:r>
        <w:t xml:space="preserve">     </w:t>
      </w:r>
      <w:r w:rsidR="00A61FBA">
        <w:t>Firm</w:t>
      </w:r>
      <w:r>
        <w:t xml:space="preserve"> A</w:t>
      </w:r>
      <w:r w:rsidR="00CD556B">
        <w:tab/>
      </w:r>
    </w:p>
    <w:p w:rsidR="003204BB" w:rsidRDefault="00374622">
      <w:r>
        <w:rPr>
          <w:noProof/>
          <w:lang w:val="fr-FR" w:eastAsia="fr-FR"/>
        </w:rPr>
        <w:pict>
          <v:shape id="_x0000_s1038" type="#_x0000_t32" style="position:absolute;margin-left:249pt;margin-top:10.65pt;width:65.25pt;height:11.25pt;z-index:7" o:connectortype="straight"/>
        </w:pict>
      </w:r>
      <w:r w:rsidR="00CC521A">
        <w:t xml:space="preserve">                                          </w:t>
      </w:r>
      <w:r w:rsidR="00CC521A">
        <w:t>No advertising</w:t>
      </w:r>
      <w:r w:rsidR="00CC521A">
        <w:t xml:space="preserve">      </w:t>
      </w:r>
      <w:r w:rsidR="00A61FBA">
        <w:t>Firm</w:t>
      </w:r>
      <w:r w:rsidR="00CC521A">
        <w:t xml:space="preserve"> B</w:t>
      </w:r>
    </w:p>
    <w:p w:rsidR="003204BB" w:rsidRDefault="00C86748">
      <w:r>
        <w:t xml:space="preserve">Each starting point of the arrows is called a node and each arrow represents a move of the game. This representation </w:t>
      </w:r>
      <w:r>
        <w:t>is not unambiguous, as it suggests that there is a certain order in the actions. The line connecting the node of firm B indicates that both firms play simultaneously</w:t>
      </w:r>
    </w:p>
    <w:p w:rsidR="003204BB" w:rsidRDefault="00C86748">
      <w:r>
        <w:t>The set of nodes connected to each other by dotted lines is called an information set. Whe</w:t>
      </w:r>
      <w:r>
        <w:t xml:space="preserve">n an </w:t>
      </w:r>
      <w:r w:rsidRPr="007600BB">
        <w:rPr>
          <w:b/>
        </w:rPr>
        <w:t>information</w:t>
      </w:r>
      <w:r>
        <w:t xml:space="preserve"> set contains at least two nodes, the game has </w:t>
      </w:r>
      <w:r w:rsidRPr="007600BB">
        <w:rPr>
          <w:b/>
        </w:rPr>
        <w:t>imperfect information</w:t>
      </w:r>
      <w:r>
        <w:t>. If, on the contrary</w:t>
      </w:r>
      <w:r w:rsidRPr="007600BB">
        <w:rPr>
          <w:b/>
        </w:rPr>
        <w:t>, all</w:t>
      </w:r>
      <w:r>
        <w:t xml:space="preserve"> the information sets contain only one node, we speak of a</w:t>
      </w:r>
      <w:r w:rsidRPr="007600BB">
        <w:rPr>
          <w:b/>
        </w:rPr>
        <w:t xml:space="preserve"> perfect information </w:t>
      </w:r>
      <w:r>
        <w:t>game, each player then knowing exactly where he is in the game tree</w:t>
      </w:r>
      <w:r>
        <w:t xml:space="preserve"> when he is called upon to play. In our advertising game, both companies play simultaneously: it is therefore a game with imperfect information. In such a configuration, the representation in normal form is sufficient.</w:t>
      </w:r>
    </w:p>
    <w:p w:rsidR="003204BB" w:rsidRPr="007600BB" w:rsidRDefault="00C86748">
      <w:pPr>
        <w:rPr>
          <w:b/>
        </w:rPr>
      </w:pPr>
      <w:r w:rsidRPr="007600BB">
        <w:rPr>
          <w:b/>
        </w:rPr>
        <w:t>c. Dominant strategy</w:t>
      </w:r>
    </w:p>
    <w:p w:rsidR="003204BB" w:rsidRDefault="00C86748">
      <w:r>
        <w:t xml:space="preserve">In the </w:t>
      </w:r>
      <w:r>
        <w:t>advertising game, the “advertise” strategy is a strictly dominant strategy, because the payoffs are higher if one player (a firm) “advertises” regardless of what the other plays.</w:t>
      </w:r>
    </w:p>
    <w:p w:rsidR="003204BB" w:rsidRDefault="00C86748">
      <w:r>
        <w:t xml:space="preserve">If both firms decide to advertise, </w:t>
      </w:r>
      <w:proofErr w:type="gramStart"/>
      <w:r>
        <w:t>A</w:t>
      </w:r>
      <w:proofErr w:type="gramEnd"/>
      <w:r>
        <w:t xml:space="preserve"> gains 10 while B gains 5. If A advertise</w:t>
      </w:r>
      <w:r>
        <w:t xml:space="preserve">s and B does not, then </w:t>
      </w:r>
      <w:proofErr w:type="gramStart"/>
      <w:r>
        <w:t>A</w:t>
      </w:r>
      <w:proofErr w:type="gramEnd"/>
      <w:r>
        <w:t xml:space="preserve"> gains 15 and B gains nothing. The table also plots the payoffs for the other two alternatives. Advertising is</w:t>
      </w:r>
      <w:r w:rsidRPr="007600BB">
        <w:rPr>
          <w:b/>
        </w:rPr>
        <w:t xml:space="preserve"> a</w:t>
      </w:r>
      <w:r>
        <w:t xml:space="preserve"> </w:t>
      </w:r>
      <w:r w:rsidRPr="007600BB">
        <w:rPr>
          <w:b/>
        </w:rPr>
        <w:t>strictly dominant strategy for firm A</w:t>
      </w:r>
      <w:r>
        <w:t>. Similarly, it is shown that advertising is a dominant strategy for firm B. There</w:t>
      </w:r>
      <w:r>
        <w:t>fore, the equilibrium of this game is that both firms will advertise for a payoff of (10, 5). When both players have a strictly dominant strategy, the outcome of the game is called a strictly dominant strategy equilibrium.</w:t>
      </w:r>
    </w:p>
    <w:p w:rsidR="003204BB" w:rsidRDefault="00C86748">
      <w:r>
        <w:t xml:space="preserve">On the other hand, a strategy is </w:t>
      </w:r>
      <w:r>
        <w:t>strictly dominated if there is another strategy that gives strictly higher gains regardless of the strategies chosen by the other players. If these gains are higher or equal, the strategy is said to be weakly dominated</w:t>
      </w:r>
    </w:p>
    <w:p w:rsidR="003204BB" w:rsidRPr="007600BB" w:rsidRDefault="00C86748">
      <w:pPr>
        <w:rPr>
          <w:b/>
        </w:rPr>
      </w:pPr>
      <w:r w:rsidRPr="007600BB">
        <w:rPr>
          <w:b/>
        </w:rPr>
        <w:t>3. Strategic Interactions and Coordin</w:t>
      </w:r>
      <w:r w:rsidRPr="007600BB">
        <w:rPr>
          <w:b/>
        </w:rPr>
        <w:t xml:space="preserve">ation Failure </w:t>
      </w:r>
    </w:p>
    <w:p w:rsidR="003204BB" w:rsidRDefault="00C86748">
      <w:r>
        <w:lastRenderedPageBreak/>
        <w:t>Let’s take the example above again and change the payoffs. In this case, the equilibrium of the game is (no advertising, no advertising) with a payoff of (1, 1). This result is suboptimal in the Pareto sense because the combination (advertis</w:t>
      </w:r>
      <w:r>
        <w:t>ing, advertising) gives firms a higher profit than the equilibrium situation (no advertising, no advertising). However, in perfect competition, such a result is generally excluded because individual decisions are perfectly coordinated by an auctioneer. Gam</w:t>
      </w:r>
      <w:r>
        <w:t xml:space="preserve">e theory therefore immediately plunges us into a universe that is totally different from the one underlying </w:t>
      </w:r>
      <w:proofErr w:type="spellStart"/>
      <w:r>
        <w:t>Walrasian</w:t>
      </w:r>
      <w:proofErr w:type="spellEnd"/>
      <w:r>
        <w:t xml:space="preserve"> abstraction.</w:t>
      </w:r>
    </w:p>
    <w:p w:rsidR="00374622" w:rsidRDefault="00374622"/>
    <w:p w:rsidR="003204BB" w:rsidRDefault="00374622">
      <w:r>
        <w:t>TABLE</w:t>
      </w:r>
      <w:r w:rsidR="00C86748">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75"/>
        <w:gridCol w:w="2375"/>
        <w:gridCol w:w="2375"/>
      </w:tblGrid>
      <w:tr w:rsidR="00374622" w:rsidTr="00C86748">
        <w:tc>
          <w:tcPr>
            <w:tcW w:w="4750" w:type="dxa"/>
            <w:gridSpan w:val="2"/>
            <w:vMerge w:val="restart"/>
            <w:shd w:val="clear" w:color="auto" w:fill="auto"/>
          </w:tcPr>
          <w:p w:rsidR="00374622" w:rsidRDefault="00374622"/>
        </w:tc>
        <w:tc>
          <w:tcPr>
            <w:tcW w:w="4750" w:type="dxa"/>
            <w:gridSpan w:val="2"/>
            <w:shd w:val="clear" w:color="auto" w:fill="auto"/>
          </w:tcPr>
          <w:p w:rsidR="00374622" w:rsidRDefault="00F07738">
            <w:r>
              <w:t xml:space="preserve">                                  </w:t>
            </w:r>
            <w:r>
              <w:t xml:space="preserve">  </w:t>
            </w:r>
            <w:r w:rsidR="00A61FBA">
              <w:t>Firm</w:t>
            </w:r>
            <w:r>
              <w:t xml:space="preserve"> B</w:t>
            </w:r>
          </w:p>
        </w:tc>
      </w:tr>
      <w:tr w:rsidR="00374622" w:rsidTr="00C86748">
        <w:tc>
          <w:tcPr>
            <w:tcW w:w="4750" w:type="dxa"/>
            <w:gridSpan w:val="2"/>
            <w:vMerge/>
            <w:shd w:val="clear" w:color="auto" w:fill="auto"/>
          </w:tcPr>
          <w:p w:rsidR="00374622" w:rsidRDefault="00374622"/>
        </w:tc>
        <w:tc>
          <w:tcPr>
            <w:tcW w:w="2375" w:type="dxa"/>
            <w:shd w:val="clear" w:color="auto" w:fill="auto"/>
          </w:tcPr>
          <w:p w:rsidR="00374622" w:rsidRDefault="00F07738">
            <w:r>
              <w:t>Advertising</w:t>
            </w:r>
          </w:p>
        </w:tc>
        <w:tc>
          <w:tcPr>
            <w:tcW w:w="2375" w:type="dxa"/>
            <w:shd w:val="clear" w:color="auto" w:fill="auto"/>
          </w:tcPr>
          <w:p w:rsidR="00374622" w:rsidRDefault="00F07738">
            <w:r>
              <w:t xml:space="preserve">No advertising      </w:t>
            </w:r>
          </w:p>
        </w:tc>
      </w:tr>
      <w:tr w:rsidR="00C86748" w:rsidTr="00C86748">
        <w:tc>
          <w:tcPr>
            <w:tcW w:w="2375" w:type="dxa"/>
            <w:vMerge w:val="restart"/>
            <w:shd w:val="clear" w:color="auto" w:fill="auto"/>
          </w:tcPr>
          <w:p w:rsidR="00374622" w:rsidRDefault="00CC521A">
            <w:r>
              <w:t xml:space="preserve">                </w:t>
            </w:r>
            <w:r w:rsidR="00A61FBA">
              <w:t>Firm</w:t>
            </w:r>
            <w:r>
              <w:t xml:space="preserve"> A</w:t>
            </w:r>
          </w:p>
        </w:tc>
        <w:tc>
          <w:tcPr>
            <w:tcW w:w="2375" w:type="dxa"/>
            <w:shd w:val="clear" w:color="auto" w:fill="auto"/>
          </w:tcPr>
          <w:p w:rsidR="00374622" w:rsidRDefault="00F07738">
            <w:r>
              <w:t>A</w:t>
            </w:r>
            <w:r>
              <w:t>dvertising</w:t>
            </w:r>
          </w:p>
        </w:tc>
        <w:tc>
          <w:tcPr>
            <w:tcW w:w="2375" w:type="dxa"/>
            <w:shd w:val="clear" w:color="auto" w:fill="auto"/>
          </w:tcPr>
          <w:p w:rsidR="00374622" w:rsidRDefault="00F07738">
            <w:r>
              <w:t xml:space="preserve">                 2,2</w:t>
            </w:r>
          </w:p>
        </w:tc>
        <w:tc>
          <w:tcPr>
            <w:tcW w:w="2375" w:type="dxa"/>
            <w:shd w:val="clear" w:color="auto" w:fill="auto"/>
          </w:tcPr>
          <w:p w:rsidR="00374622" w:rsidRDefault="00F07738">
            <w:r>
              <w:t xml:space="preserve">                 0,3</w:t>
            </w:r>
          </w:p>
        </w:tc>
      </w:tr>
      <w:tr w:rsidR="00C86748" w:rsidTr="00C86748">
        <w:tc>
          <w:tcPr>
            <w:tcW w:w="2375" w:type="dxa"/>
            <w:vMerge/>
            <w:shd w:val="clear" w:color="auto" w:fill="auto"/>
          </w:tcPr>
          <w:p w:rsidR="00374622" w:rsidRDefault="00374622"/>
        </w:tc>
        <w:tc>
          <w:tcPr>
            <w:tcW w:w="2375" w:type="dxa"/>
            <w:shd w:val="clear" w:color="auto" w:fill="auto"/>
          </w:tcPr>
          <w:p w:rsidR="00374622" w:rsidRDefault="00F07738">
            <w:r>
              <w:t xml:space="preserve">No advertising      </w:t>
            </w:r>
          </w:p>
        </w:tc>
        <w:tc>
          <w:tcPr>
            <w:tcW w:w="2375" w:type="dxa"/>
            <w:shd w:val="clear" w:color="auto" w:fill="auto"/>
          </w:tcPr>
          <w:p w:rsidR="00374622" w:rsidRDefault="00F07738">
            <w:r>
              <w:t xml:space="preserve">                 3,0</w:t>
            </w:r>
          </w:p>
        </w:tc>
        <w:tc>
          <w:tcPr>
            <w:tcW w:w="2375" w:type="dxa"/>
            <w:shd w:val="clear" w:color="auto" w:fill="auto"/>
          </w:tcPr>
          <w:p w:rsidR="00374622" w:rsidRDefault="00F07738">
            <w:r>
              <w:t xml:space="preserve">                1,1</w:t>
            </w:r>
          </w:p>
        </w:tc>
      </w:tr>
    </w:tbl>
    <w:p w:rsidR="00374622" w:rsidRDefault="00374622"/>
    <w:p w:rsidR="003204BB" w:rsidRDefault="003204BB"/>
    <w:p w:rsidR="002E46A3" w:rsidRPr="002E46A3" w:rsidRDefault="00C86748">
      <w:pPr>
        <w:rPr>
          <w:b/>
        </w:rPr>
      </w:pPr>
      <w:bookmarkStart w:id="0" w:name="_GoBack"/>
      <w:r w:rsidRPr="002E46A3">
        <w:rPr>
          <w:b/>
        </w:rPr>
        <w:t>4. Elimination of strictly dominated strategies by iteration</w:t>
      </w:r>
    </w:p>
    <w:bookmarkEnd w:id="0"/>
    <w:p w:rsidR="003204BB" w:rsidRDefault="00C86748">
      <w:r>
        <w:t xml:space="preserve"> In the previous case, the equilibrium was trivial. </w:t>
      </w:r>
      <w:r>
        <w:t>Let us modify the structure of the game and suppose that A has another strategy that we call "other"</w:t>
      </w:r>
    </w:p>
    <w:p w:rsidR="003204BB" w:rsidRDefault="00374622">
      <w:r>
        <w:t>Table</w:t>
      </w:r>
      <w:r w:rsidR="00C86748">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75"/>
        <w:gridCol w:w="2375"/>
        <w:gridCol w:w="2375"/>
      </w:tblGrid>
      <w:tr w:rsidR="00B63588" w:rsidTr="00C86748">
        <w:tc>
          <w:tcPr>
            <w:tcW w:w="4750" w:type="dxa"/>
            <w:gridSpan w:val="2"/>
            <w:vMerge w:val="restart"/>
            <w:shd w:val="clear" w:color="auto" w:fill="auto"/>
          </w:tcPr>
          <w:p w:rsidR="00B63588" w:rsidRDefault="00B63588"/>
        </w:tc>
        <w:tc>
          <w:tcPr>
            <w:tcW w:w="4750" w:type="dxa"/>
            <w:gridSpan w:val="2"/>
            <w:shd w:val="clear" w:color="auto" w:fill="auto"/>
          </w:tcPr>
          <w:p w:rsidR="00B63588" w:rsidRDefault="00A61FBA">
            <w:r>
              <w:t xml:space="preserve">                            </w:t>
            </w:r>
            <w:r>
              <w:t>Firm</w:t>
            </w:r>
            <w:r>
              <w:t xml:space="preserve"> B</w:t>
            </w:r>
          </w:p>
        </w:tc>
      </w:tr>
      <w:tr w:rsidR="00B63588" w:rsidTr="00C86748">
        <w:tc>
          <w:tcPr>
            <w:tcW w:w="4750" w:type="dxa"/>
            <w:gridSpan w:val="2"/>
            <w:vMerge/>
            <w:shd w:val="clear" w:color="auto" w:fill="auto"/>
          </w:tcPr>
          <w:p w:rsidR="00B63588" w:rsidRDefault="00B63588"/>
        </w:tc>
        <w:tc>
          <w:tcPr>
            <w:tcW w:w="2375" w:type="dxa"/>
            <w:shd w:val="clear" w:color="auto" w:fill="auto"/>
          </w:tcPr>
          <w:p w:rsidR="00B63588" w:rsidRDefault="00F07738">
            <w:r>
              <w:t xml:space="preserve">        </w:t>
            </w:r>
            <w:r>
              <w:t>Advertising</w:t>
            </w:r>
          </w:p>
        </w:tc>
        <w:tc>
          <w:tcPr>
            <w:tcW w:w="2375" w:type="dxa"/>
            <w:shd w:val="clear" w:color="auto" w:fill="auto"/>
          </w:tcPr>
          <w:p w:rsidR="00B63588" w:rsidRDefault="00F07738">
            <w:r>
              <w:t xml:space="preserve">  </w:t>
            </w:r>
            <w:r>
              <w:t>No advertising</w:t>
            </w:r>
          </w:p>
        </w:tc>
      </w:tr>
      <w:tr w:rsidR="00C86748" w:rsidTr="00C86748">
        <w:tc>
          <w:tcPr>
            <w:tcW w:w="2375" w:type="dxa"/>
            <w:vMerge w:val="restart"/>
            <w:shd w:val="clear" w:color="auto" w:fill="auto"/>
          </w:tcPr>
          <w:p w:rsidR="00B63588" w:rsidRDefault="00F07738">
            <w:r>
              <w:t xml:space="preserve">          </w:t>
            </w:r>
            <w:r>
              <w:t xml:space="preserve">  </w:t>
            </w:r>
            <w:r w:rsidR="00A61FBA">
              <w:t>Firm</w:t>
            </w:r>
            <w:r>
              <w:t xml:space="preserve"> A</w:t>
            </w:r>
          </w:p>
        </w:tc>
        <w:tc>
          <w:tcPr>
            <w:tcW w:w="2375" w:type="dxa"/>
            <w:shd w:val="clear" w:color="auto" w:fill="auto"/>
          </w:tcPr>
          <w:p w:rsidR="00B63588" w:rsidRDefault="00F07738">
            <w:r>
              <w:t>Advertising</w:t>
            </w:r>
          </w:p>
        </w:tc>
        <w:tc>
          <w:tcPr>
            <w:tcW w:w="2375" w:type="dxa"/>
            <w:shd w:val="clear" w:color="auto" w:fill="auto"/>
          </w:tcPr>
          <w:p w:rsidR="00B63588" w:rsidRDefault="006A3FD1">
            <w:r>
              <w:t xml:space="preserve">             2,2</w:t>
            </w:r>
          </w:p>
        </w:tc>
        <w:tc>
          <w:tcPr>
            <w:tcW w:w="2375" w:type="dxa"/>
            <w:shd w:val="clear" w:color="auto" w:fill="auto"/>
          </w:tcPr>
          <w:p w:rsidR="00B63588" w:rsidRDefault="006A3FD1">
            <w:r>
              <w:t xml:space="preserve">              0,3</w:t>
            </w:r>
          </w:p>
        </w:tc>
      </w:tr>
      <w:tr w:rsidR="00C86748" w:rsidTr="00C86748">
        <w:tc>
          <w:tcPr>
            <w:tcW w:w="2375" w:type="dxa"/>
            <w:vMerge/>
            <w:shd w:val="clear" w:color="auto" w:fill="auto"/>
          </w:tcPr>
          <w:p w:rsidR="00B63588" w:rsidRDefault="00B63588"/>
        </w:tc>
        <w:tc>
          <w:tcPr>
            <w:tcW w:w="2375" w:type="dxa"/>
            <w:shd w:val="clear" w:color="auto" w:fill="auto"/>
          </w:tcPr>
          <w:p w:rsidR="00B63588" w:rsidRDefault="00F07738">
            <w:r>
              <w:t xml:space="preserve">No advertising      </w:t>
            </w:r>
          </w:p>
        </w:tc>
        <w:tc>
          <w:tcPr>
            <w:tcW w:w="2375" w:type="dxa"/>
            <w:shd w:val="clear" w:color="auto" w:fill="auto"/>
          </w:tcPr>
          <w:p w:rsidR="00B63588" w:rsidRDefault="006A3FD1">
            <w:r>
              <w:t xml:space="preserve">             3,0</w:t>
            </w:r>
          </w:p>
        </w:tc>
        <w:tc>
          <w:tcPr>
            <w:tcW w:w="2375" w:type="dxa"/>
            <w:shd w:val="clear" w:color="auto" w:fill="auto"/>
          </w:tcPr>
          <w:p w:rsidR="00B63588" w:rsidRDefault="006A3FD1">
            <w:r>
              <w:t xml:space="preserve">              1,1</w:t>
            </w:r>
          </w:p>
        </w:tc>
      </w:tr>
      <w:tr w:rsidR="00C86748" w:rsidTr="00C86748">
        <w:tc>
          <w:tcPr>
            <w:tcW w:w="2375" w:type="dxa"/>
            <w:vMerge/>
            <w:shd w:val="clear" w:color="auto" w:fill="auto"/>
          </w:tcPr>
          <w:p w:rsidR="00B63588" w:rsidRDefault="00B63588"/>
        </w:tc>
        <w:tc>
          <w:tcPr>
            <w:tcW w:w="2375" w:type="dxa"/>
            <w:shd w:val="clear" w:color="auto" w:fill="auto"/>
          </w:tcPr>
          <w:p w:rsidR="00B63588" w:rsidRDefault="006A3FD1">
            <w:r>
              <w:t>Other</w:t>
            </w:r>
          </w:p>
        </w:tc>
        <w:tc>
          <w:tcPr>
            <w:tcW w:w="2375" w:type="dxa"/>
            <w:shd w:val="clear" w:color="auto" w:fill="auto"/>
          </w:tcPr>
          <w:p w:rsidR="00B63588" w:rsidRDefault="006A3FD1">
            <w:r>
              <w:t xml:space="preserve">              4,0</w:t>
            </w:r>
          </w:p>
        </w:tc>
        <w:tc>
          <w:tcPr>
            <w:tcW w:w="2375" w:type="dxa"/>
            <w:shd w:val="clear" w:color="auto" w:fill="auto"/>
          </w:tcPr>
          <w:p w:rsidR="00B63588" w:rsidRDefault="006A3FD1">
            <w:r>
              <w:t xml:space="preserve">              0,1</w:t>
            </w:r>
          </w:p>
        </w:tc>
      </w:tr>
    </w:tbl>
    <w:p w:rsidR="00B63588" w:rsidRDefault="00B63588"/>
    <w:p w:rsidR="003204BB" w:rsidRDefault="003204BB"/>
    <w:p w:rsidR="003204BB" w:rsidRDefault="00C86748">
      <w:r>
        <w:t>For player A, the “advertising” strategy is strictly dominated by the “no advertising” strategy. On the other hand, the “no advertising” strateg</w:t>
      </w:r>
      <w:r>
        <w:t>y is no longer dominant for player A, because if company B decides to “advertise”, A obtains a higher gain by playing “other”.</w:t>
      </w:r>
    </w:p>
    <w:p w:rsidR="003204BB" w:rsidRDefault="00C86748">
      <w:r>
        <w:lastRenderedPageBreak/>
        <w:t>It is nevertheless possible to predict the outcome of the game thanks to the criterion of elimination of strictly dominated strat</w:t>
      </w:r>
      <w:r>
        <w:t>egies by proceeding by iteration. In this case, company B will never play “advertising” which remains a strictly dominated strategy. This elimination gives:</w:t>
      </w:r>
    </w:p>
    <w:p w:rsidR="00B63588" w:rsidRDefault="00B63588"/>
    <w:p w:rsidR="00B63588" w:rsidRDefault="00B63588"/>
    <w:p w:rsidR="00B63588" w:rsidRDefault="00B63588"/>
    <w:p w:rsidR="00B63588" w:rsidRDefault="00B63588"/>
    <w:p w:rsidR="003204BB" w:rsidRDefault="00B63588">
      <w:r>
        <w:t>Table</w:t>
      </w:r>
      <w:r w:rsidR="00C86748">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75"/>
        <w:gridCol w:w="2375"/>
        <w:gridCol w:w="2375"/>
      </w:tblGrid>
      <w:tr w:rsidR="00B63588" w:rsidTr="00C86748">
        <w:tc>
          <w:tcPr>
            <w:tcW w:w="4750" w:type="dxa"/>
            <w:gridSpan w:val="2"/>
            <w:vMerge w:val="restart"/>
            <w:shd w:val="clear" w:color="auto" w:fill="auto"/>
          </w:tcPr>
          <w:p w:rsidR="00B63588" w:rsidRDefault="00B63588"/>
        </w:tc>
        <w:tc>
          <w:tcPr>
            <w:tcW w:w="4750" w:type="dxa"/>
            <w:gridSpan w:val="2"/>
            <w:shd w:val="clear" w:color="auto" w:fill="auto"/>
          </w:tcPr>
          <w:p w:rsidR="00B63588" w:rsidRDefault="006A3FD1">
            <w:r>
              <w:t xml:space="preserve">                           </w:t>
            </w:r>
            <w:r w:rsidR="00A61FBA">
              <w:t>Firm</w:t>
            </w:r>
            <w:r>
              <w:t xml:space="preserve"> B</w:t>
            </w:r>
          </w:p>
        </w:tc>
      </w:tr>
      <w:tr w:rsidR="00B63588" w:rsidTr="00C86748">
        <w:tc>
          <w:tcPr>
            <w:tcW w:w="4750" w:type="dxa"/>
            <w:gridSpan w:val="2"/>
            <w:vMerge/>
            <w:shd w:val="clear" w:color="auto" w:fill="auto"/>
          </w:tcPr>
          <w:p w:rsidR="00B63588" w:rsidRDefault="00B63588"/>
        </w:tc>
        <w:tc>
          <w:tcPr>
            <w:tcW w:w="2375" w:type="dxa"/>
            <w:shd w:val="clear" w:color="auto" w:fill="auto"/>
          </w:tcPr>
          <w:p w:rsidR="00B63588" w:rsidRDefault="006A3FD1">
            <w:r>
              <w:t xml:space="preserve">        </w:t>
            </w:r>
            <w:r>
              <w:t xml:space="preserve">Advertising   </w:t>
            </w:r>
          </w:p>
        </w:tc>
        <w:tc>
          <w:tcPr>
            <w:tcW w:w="2375" w:type="dxa"/>
            <w:shd w:val="clear" w:color="auto" w:fill="auto"/>
          </w:tcPr>
          <w:p w:rsidR="00B63588" w:rsidRDefault="006A3FD1">
            <w:r>
              <w:t xml:space="preserve">       </w:t>
            </w:r>
            <w:r>
              <w:t xml:space="preserve">No advertising      </w:t>
            </w:r>
          </w:p>
        </w:tc>
      </w:tr>
      <w:tr w:rsidR="00C86748" w:rsidTr="00C86748">
        <w:tc>
          <w:tcPr>
            <w:tcW w:w="2375" w:type="dxa"/>
            <w:vMerge w:val="restart"/>
            <w:shd w:val="clear" w:color="auto" w:fill="auto"/>
          </w:tcPr>
          <w:p w:rsidR="00B63588" w:rsidRDefault="006A3FD1">
            <w:r>
              <w:t xml:space="preserve">   </w:t>
            </w:r>
            <w:r>
              <w:t xml:space="preserve">            </w:t>
            </w:r>
            <w:r w:rsidR="00A61FBA">
              <w:t>Firm</w:t>
            </w:r>
            <w:r>
              <w:t xml:space="preserve"> A</w:t>
            </w:r>
          </w:p>
        </w:tc>
        <w:tc>
          <w:tcPr>
            <w:tcW w:w="2375" w:type="dxa"/>
            <w:shd w:val="clear" w:color="auto" w:fill="auto"/>
          </w:tcPr>
          <w:p w:rsidR="00B63588" w:rsidRDefault="006A3FD1">
            <w:r>
              <w:t>A</w:t>
            </w:r>
            <w:r>
              <w:t xml:space="preserve">dvertising      </w:t>
            </w:r>
          </w:p>
        </w:tc>
        <w:tc>
          <w:tcPr>
            <w:tcW w:w="2375" w:type="dxa"/>
            <w:shd w:val="clear" w:color="auto" w:fill="auto"/>
          </w:tcPr>
          <w:p w:rsidR="00B63588" w:rsidRDefault="00B63588"/>
        </w:tc>
        <w:tc>
          <w:tcPr>
            <w:tcW w:w="2375" w:type="dxa"/>
            <w:shd w:val="clear" w:color="auto" w:fill="auto"/>
          </w:tcPr>
          <w:p w:rsidR="00B63588" w:rsidRDefault="006A3FD1">
            <w:r>
              <w:t xml:space="preserve">               0,3</w:t>
            </w:r>
          </w:p>
        </w:tc>
      </w:tr>
      <w:tr w:rsidR="00C86748" w:rsidTr="00C86748">
        <w:tc>
          <w:tcPr>
            <w:tcW w:w="2375" w:type="dxa"/>
            <w:vMerge/>
            <w:shd w:val="clear" w:color="auto" w:fill="auto"/>
          </w:tcPr>
          <w:p w:rsidR="00B63588" w:rsidRDefault="00B63588"/>
        </w:tc>
        <w:tc>
          <w:tcPr>
            <w:tcW w:w="2375" w:type="dxa"/>
            <w:shd w:val="clear" w:color="auto" w:fill="auto"/>
          </w:tcPr>
          <w:p w:rsidR="00B63588" w:rsidRDefault="006A3FD1">
            <w:r>
              <w:t xml:space="preserve">No advertising      </w:t>
            </w:r>
          </w:p>
        </w:tc>
        <w:tc>
          <w:tcPr>
            <w:tcW w:w="2375" w:type="dxa"/>
            <w:shd w:val="clear" w:color="auto" w:fill="auto"/>
          </w:tcPr>
          <w:p w:rsidR="00B63588" w:rsidRDefault="00B63588"/>
        </w:tc>
        <w:tc>
          <w:tcPr>
            <w:tcW w:w="2375" w:type="dxa"/>
            <w:shd w:val="clear" w:color="auto" w:fill="auto"/>
          </w:tcPr>
          <w:p w:rsidR="00B63588" w:rsidRDefault="006A3FD1">
            <w:r>
              <w:t xml:space="preserve">                </w:t>
            </w:r>
            <w:r w:rsidR="006439C0">
              <w:t>1,1</w:t>
            </w:r>
          </w:p>
        </w:tc>
      </w:tr>
      <w:tr w:rsidR="00C86748" w:rsidTr="00C86748">
        <w:tc>
          <w:tcPr>
            <w:tcW w:w="2375" w:type="dxa"/>
            <w:vMerge/>
            <w:shd w:val="clear" w:color="auto" w:fill="auto"/>
          </w:tcPr>
          <w:p w:rsidR="00B63588" w:rsidRDefault="00B63588"/>
        </w:tc>
        <w:tc>
          <w:tcPr>
            <w:tcW w:w="2375" w:type="dxa"/>
            <w:shd w:val="clear" w:color="auto" w:fill="auto"/>
          </w:tcPr>
          <w:p w:rsidR="00B63588" w:rsidRDefault="006A3FD1">
            <w:r>
              <w:t>Other</w:t>
            </w:r>
          </w:p>
        </w:tc>
        <w:tc>
          <w:tcPr>
            <w:tcW w:w="2375" w:type="dxa"/>
            <w:shd w:val="clear" w:color="auto" w:fill="auto"/>
          </w:tcPr>
          <w:p w:rsidR="00B63588" w:rsidRDefault="00B63588"/>
        </w:tc>
        <w:tc>
          <w:tcPr>
            <w:tcW w:w="2375" w:type="dxa"/>
            <w:shd w:val="clear" w:color="auto" w:fill="auto"/>
          </w:tcPr>
          <w:p w:rsidR="00B63588" w:rsidRDefault="006439C0">
            <w:r>
              <w:t xml:space="preserve">                 0,1</w:t>
            </w:r>
          </w:p>
        </w:tc>
      </w:tr>
    </w:tbl>
    <w:p w:rsidR="00B63588" w:rsidRDefault="00B63588"/>
    <w:p w:rsidR="003204BB" w:rsidRDefault="00C86748">
      <w:r>
        <w:t>Therefore, the “no advertising” strategy becomes a strictly dominant strategy. The equili</w:t>
      </w:r>
      <w:r>
        <w:t>brium of the game is therefore (no advertising; no advertising). This technique relies on a very strong informational assumption. Players not only know their own payoffs, but also the payoffs of other players, what other players know and how they reason. I</w:t>
      </w:r>
      <w:r>
        <w:t>n many cases, this technique does not work because there is no dominated strategy for a player.</w:t>
      </w:r>
    </w:p>
    <w:p w:rsidR="003204BB" w:rsidRDefault="00B63588">
      <w:r>
        <w:t>Table</w:t>
      </w:r>
      <w:r w:rsidR="00C86748">
        <w:t xml:space="preserve"> 6</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75"/>
        <w:gridCol w:w="2375"/>
        <w:gridCol w:w="2375"/>
      </w:tblGrid>
      <w:tr w:rsidR="00B63588" w:rsidTr="00C86748">
        <w:tc>
          <w:tcPr>
            <w:tcW w:w="4750" w:type="dxa"/>
            <w:gridSpan w:val="2"/>
            <w:vMerge w:val="restart"/>
            <w:shd w:val="clear" w:color="auto" w:fill="auto"/>
          </w:tcPr>
          <w:p w:rsidR="00B63588" w:rsidRDefault="00B63588"/>
        </w:tc>
        <w:tc>
          <w:tcPr>
            <w:tcW w:w="4750" w:type="dxa"/>
            <w:gridSpan w:val="2"/>
            <w:shd w:val="clear" w:color="auto" w:fill="auto"/>
          </w:tcPr>
          <w:p w:rsidR="00B63588" w:rsidRDefault="006439C0">
            <w:r>
              <w:t xml:space="preserve">                   </w:t>
            </w:r>
            <w:r w:rsidR="00A61FBA">
              <w:t>Firm</w:t>
            </w:r>
            <w:r>
              <w:t xml:space="preserve"> </w:t>
            </w:r>
            <w:r>
              <w:t xml:space="preserve"> B</w:t>
            </w:r>
          </w:p>
        </w:tc>
      </w:tr>
      <w:tr w:rsidR="00B63588" w:rsidTr="00C86748">
        <w:tc>
          <w:tcPr>
            <w:tcW w:w="4750" w:type="dxa"/>
            <w:gridSpan w:val="2"/>
            <w:vMerge/>
            <w:shd w:val="clear" w:color="auto" w:fill="auto"/>
          </w:tcPr>
          <w:p w:rsidR="00B63588" w:rsidRDefault="00B63588"/>
        </w:tc>
        <w:tc>
          <w:tcPr>
            <w:tcW w:w="2375" w:type="dxa"/>
            <w:shd w:val="clear" w:color="auto" w:fill="auto"/>
          </w:tcPr>
          <w:p w:rsidR="00B63588" w:rsidRDefault="006439C0">
            <w:r>
              <w:t xml:space="preserve">   </w:t>
            </w:r>
            <w:r>
              <w:t>Advertising</w:t>
            </w:r>
          </w:p>
        </w:tc>
        <w:tc>
          <w:tcPr>
            <w:tcW w:w="2375" w:type="dxa"/>
            <w:shd w:val="clear" w:color="auto" w:fill="auto"/>
          </w:tcPr>
          <w:p w:rsidR="00B63588" w:rsidRDefault="006439C0">
            <w:r>
              <w:t xml:space="preserve">    </w:t>
            </w:r>
            <w:r>
              <w:t xml:space="preserve">No advertising      </w:t>
            </w:r>
          </w:p>
        </w:tc>
      </w:tr>
      <w:tr w:rsidR="00C86748" w:rsidTr="00C86748">
        <w:tc>
          <w:tcPr>
            <w:tcW w:w="2375" w:type="dxa"/>
            <w:vMerge w:val="restart"/>
            <w:shd w:val="clear" w:color="auto" w:fill="auto"/>
          </w:tcPr>
          <w:p w:rsidR="00B63588" w:rsidRDefault="006439C0">
            <w:r>
              <w:t xml:space="preserve">        </w:t>
            </w:r>
            <w:r>
              <w:t xml:space="preserve">   </w:t>
            </w:r>
            <w:r>
              <w:t xml:space="preserve">      </w:t>
            </w:r>
            <w:r>
              <w:t xml:space="preserve">  </w:t>
            </w:r>
            <w:r w:rsidR="00A61FBA">
              <w:t>Firm</w:t>
            </w:r>
            <w:r>
              <w:t xml:space="preserve"> A</w:t>
            </w:r>
          </w:p>
        </w:tc>
        <w:tc>
          <w:tcPr>
            <w:tcW w:w="2375" w:type="dxa"/>
            <w:shd w:val="clear" w:color="auto" w:fill="auto"/>
          </w:tcPr>
          <w:p w:rsidR="00B63588" w:rsidRDefault="006439C0">
            <w:r>
              <w:t xml:space="preserve"> </w:t>
            </w:r>
            <w:r>
              <w:t>Advertising</w:t>
            </w:r>
          </w:p>
        </w:tc>
        <w:tc>
          <w:tcPr>
            <w:tcW w:w="2375" w:type="dxa"/>
            <w:shd w:val="clear" w:color="auto" w:fill="auto"/>
          </w:tcPr>
          <w:p w:rsidR="00B63588" w:rsidRDefault="006439C0">
            <w:r>
              <w:t xml:space="preserve">                1,1</w:t>
            </w:r>
          </w:p>
        </w:tc>
        <w:tc>
          <w:tcPr>
            <w:tcW w:w="2375" w:type="dxa"/>
            <w:shd w:val="clear" w:color="auto" w:fill="auto"/>
          </w:tcPr>
          <w:p w:rsidR="00B63588" w:rsidRDefault="006439C0">
            <w:r>
              <w:t xml:space="preserve">                3,2</w:t>
            </w:r>
          </w:p>
        </w:tc>
      </w:tr>
      <w:tr w:rsidR="00C86748" w:rsidTr="00C86748">
        <w:tc>
          <w:tcPr>
            <w:tcW w:w="2375" w:type="dxa"/>
            <w:vMerge/>
            <w:shd w:val="clear" w:color="auto" w:fill="auto"/>
          </w:tcPr>
          <w:p w:rsidR="00B63588" w:rsidRDefault="00B63588"/>
        </w:tc>
        <w:tc>
          <w:tcPr>
            <w:tcW w:w="2375" w:type="dxa"/>
            <w:shd w:val="clear" w:color="auto" w:fill="auto"/>
          </w:tcPr>
          <w:p w:rsidR="00B63588" w:rsidRDefault="006439C0">
            <w:r>
              <w:t xml:space="preserve">  </w:t>
            </w:r>
            <w:r>
              <w:t xml:space="preserve">No advertising      </w:t>
            </w:r>
          </w:p>
        </w:tc>
        <w:tc>
          <w:tcPr>
            <w:tcW w:w="2375" w:type="dxa"/>
            <w:shd w:val="clear" w:color="auto" w:fill="auto"/>
          </w:tcPr>
          <w:p w:rsidR="00B63588" w:rsidRDefault="006439C0">
            <w:r>
              <w:t xml:space="preserve">                2,2</w:t>
            </w:r>
          </w:p>
        </w:tc>
        <w:tc>
          <w:tcPr>
            <w:tcW w:w="2375" w:type="dxa"/>
            <w:shd w:val="clear" w:color="auto" w:fill="auto"/>
          </w:tcPr>
          <w:p w:rsidR="00B63588" w:rsidRDefault="006439C0">
            <w:r>
              <w:t xml:space="preserve">                2,1</w:t>
            </w:r>
          </w:p>
        </w:tc>
      </w:tr>
      <w:tr w:rsidR="00C86748" w:rsidTr="00C86748">
        <w:tc>
          <w:tcPr>
            <w:tcW w:w="2375" w:type="dxa"/>
            <w:vMerge/>
            <w:shd w:val="clear" w:color="auto" w:fill="auto"/>
          </w:tcPr>
          <w:p w:rsidR="00B63588" w:rsidRDefault="00B63588"/>
        </w:tc>
        <w:tc>
          <w:tcPr>
            <w:tcW w:w="2375" w:type="dxa"/>
            <w:shd w:val="clear" w:color="auto" w:fill="auto"/>
          </w:tcPr>
          <w:p w:rsidR="00B63588" w:rsidRDefault="006439C0">
            <w:r>
              <w:t xml:space="preserve">  </w:t>
            </w:r>
            <w:r>
              <w:t>Other</w:t>
            </w:r>
          </w:p>
        </w:tc>
        <w:tc>
          <w:tcPr>
            <w:tcW w:w="2375" w:type="dxa"/>
            <w:shd w:val="clear" w:color="auto" w:fill="auto"/>
          </w:tcPr>
          <w:p w:rsidR="00B63588" w:rsidRDefault="006439C0">
            <w:r>
              <w:t xml:space="preserve">                 3,1</w:t>
            </w:r>
          </w:p>
        </w:tc>
        <w:tc>
          <w:tcPr>
            <w:tcW w:w="2375" w:type="dxa"/>
            <w:shd w:val="clear" w:color="auto" w:fill="auto"/>
          </w:tcPr>
          <w:p w:rsidR="00B63588" w:rsidRDefault="006439C0">
            <w:r>
              <w:t xml:space="preserve">               1,2</w:t>
            </w:r>
          </w:p>
        </w:tc>
      </w:tr>
    </w:tbl>
    <w:p w:rsidR="00B63588" w:rsidRDefault="00B63588"/>
    <w:p w:rsidR="003204BB" w:rsidRPr="002E46A3" w:rsidRDefault="00C86748">
      <w:pPr>
        <w:rPr>
          <w:b/>
        </w:rPr>
      </w:pPr>
      <w:r w:rsidRPr="002E46A3">
        <w:rPr>
          <w:b/>
        </w:rPr>
        <w:t xml:space="preserve">5. The Nash equilibrium </w:t>
      </w:r>
    </w:p>
    <w:p w:rsidR="003204BB" w:rsidRDefault="00C86748">
      <w:r>
        <w:lastRenderedPageBreak/>
        <w:t>Nash (1951) proposed a strategy selection criterion that is more stringent than the simple elimination of dominated strategie</w:t>
      </w:r>
      <w:r>
        <w:t xml:space="preserve">s. A Nash equilibrium is a combination of strategies for which each player’s strategy is a best response to the strategies of the other players. A Nash equilibrium is therefore a combination of strategies such that each player’s strategy corresponds to an </w:t>
      </w:r>
      <w:r>
        <w:t>optimal choice, given the strategies chosen by the other players. The Nash equilibrium predicts an outcome of the game presented in Table 6. If firm A chooses to “advertise”, B’s best response is to “not advertise”, if A chooses “not to advertise”, B choos</w:t>
      </w:r>
      <w:r>
        <w:t>es “advertise”, if A chooses “other”, B chooses “not to advertise”.  The set of best answers of B is (don't advertise, advertise, don't advertise).</w:t>
      </w:r>
    </w:p>
    <w:p w:rsidR="003204BB" w:rsidRDefault="003204BB"/>
    <w:p w:rsidR="003204BB" w:rsidRDefault="00C86748">
      <w:r>
        <w:t>Similarly, the set of best responses of A is (other, advertisement). The payments associated with the playe</w:t>
      </w:r>
      <w:r>
        <w:t>rs’ best responses are marked with an asterisk in Table 7.</w:t>
      </w:r>
    </w:p>
    <w:p w:rsidR="003204BB" w:rsidRDefault="00B63588">
      <w:r>
        <w:t>Table</w:t>
      </w:r>
      <w:r w:rsidR="00C86748">
        <w:t xml:space="preserv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75"/>
        <w:gridCol w:w="2375"/>
        <w:gridCol w:w="2375"/>
      </w:tblGrid>
      <w:tr w:rsidR="00B63588" w:rsidTr="00C86748">
        <w:tc>
          <w:tcPr>
            <w:tcW w:w="4750" w:type="dxa"/>
            <w:gridSpan w:val="2"/>
            <w:vMerge w:val="restart"/>
            <w:shd w:val="clear" w:color="auto" w:fill="auto"/>
          </w:tcPr>
          <w:p w:rsidR="00B63588" w:rsidRDefault="00B63588"/>
        </w:tc>
        <w:tc>
          <w:tcPr>
            <w:tcW w:w="4750" w:type="dxa"/>
            <w:gridSpan w:val="2"/>
            <w:shd w:val="clear" w:color="auto" w:fill="auto"/>
          </w:tcPr>
          <w:p w:rsidR="00B63588" w:rsidRDefault="00CF1774">
            <w:r>
              <w:t xml:space="preserve">                    </w:t>
            </w:r>
            <w:r w:rsidR="00A61FBA">
              <w:t>Firm</w:t>
            </w:r>
            <w:r>
              <w:t xml:space="preserve"> B</w:t>
            </w:r>
          </w:p>
        </w:tc>
      </w:tr>
      <w:tr w:rsidR="00B63588" w:rsidTr="00C86748">
        <w:tc>
          <w:tcPr>
            <w:tcW w:w="4750" w:type="dxa"/>
            <w:gridSpan w:val="2"/>
            <w:vMerge/>
            <w:shd w:val="clear" w:color="auto" w:fill="auto"/>
          </w:tcPr>
          <w:p w:rsidR="00B63588" w:rsidRDefault="00B63588"/>
        </w:tc>
        <w:tc>
          <w:tcPr>
            <w:tcW w:w="2375" w:type="dxa"/>
            <w:shd w:val="clear" w:color="auto" w:fill="auto"/>
          </w:tcPr>
          <w:p w:rsidR="00B63588" w:rsidRDefault="00CF1774">
            <w:r>
              <w:t>Advertising</w:t>
            </w:r>
          </w:p>
        </w:tc>
        <w:tc>
          <w:tcPr>
            <w:tcW w:w="2375" w:type="dxa"/>
            <w:shd w:val="clear" w:color="auto" w:fill="auto"/>
          </w:tcPr>
          <w:p w:rsidR="00B63588" w:rsidRDefault="00CF1774">
            <w:r>
              <w:t>No advertising</w:t>
            </w:r>
          </w:p>
        </w:tc>
      </w:tr>
      <w:tr w:rsidR="00C86748" w:rsidTr="00C86748">
        <w:tc>
          <w:tcPr>
            <w:tcW w:w="2375" w:type="dxa"/>
            <w:vMerge w:val="restart"/>
            <w:shd w:val="clear" w:color="auto" w:fill="auto"/>
          </w:tcPr>
          <w:p w:rsidR="00CF1774" w:rsidRDefault="00CF1774">
            <w:r>
              <w:t xml:space="preserve">  </w:t>
            </w:r>
            <w:r>
              <w:t xml:space="preserve">           </w:t>
            </w:r>
            <w:r w:rsidR="00A61FBA">
              <w:t>Firm</w:t>
            </w:r>
            <w:r>
              <w:t xml:space="preserve"> A</w:t>
            </w:r>
          </w:p>
        </w:tc>
        <w:tc>
          <w:tcPr>
            <w:tcW w:w="2375" w:type="dxa"/>
            <w:shd w:val="clear" w:color="auto" w:fill="auto"/>
          </w:tcPr>
          <w:p w:rsidR="00CF1774" w:rsidRDefault="00CF1774">
            <w:r>
              <w:t>Advertising</w:t>
            </w:r>
          </w:p>
        </w:tc>
        <w:tc>
          <w:tcPr>
            <w:tcW w:w="2375" w:type="dxa"/>
            <w:shd w:val="clear" w:color="auto" w:fill="auto"/>
          </w:tcPr>
          <w:p w:rsidR="00CF1774" w:rsidRDefault="00CF1774">
            <w:r>
              <w:t xml:space="preserve">              1,</w:t>
            </w:r>
            <w:r w:rsidR="006B50EF">
              <w:t>1</w:t>
            </w:r>
          </w:p>
        </w:tc>
        <w:tc>
          <w:tcPr>
            <w:tcW w:w="2375" w:type="dxa"/>
            <w:shd w:val="clear" w:color="auto" w:fill="auto"/>
          </w:tcPr>
          <w:p w:rsidR="00CF1774" w:rsidRDefault="006B50EF">
            <w:r>
              <w:t xml:space="preserve">               3</w:t>
            </w:r>
            <w:r w:rsidR="002A6900" w:rsidRPr="00C86748">
              <w:rPr>
                <w:rFonts w:cs="Calibri"/>
              </w:rPr>
              <w:t>*</w:t>
            </w:r>
            <w:r>
              <w:t xml:space="preserve"> ,  2</w:t>
            </w:r>
            <w:r w:rsidR="002A6900" w:rsidRPr="00C86748">
              <w:rPr>
                <w:rFonts w:cs="Calibri"/>
              </w:rPr>
              <w:t>*</w:t>
            </w:r>
          </w:p>
        </w:tc>
      </w:tr>
      <w:tr w:rsidR="00C86748" w:rsidTr="00C86748">
        <w:tc>
          <w:tcPr>
            <w:tcW w:w="2375" w:type="dxa"/>
            <w:vMerge/>
            <w:shd w:val="clear" w:color="auto" w:fill="auto"/>
          </w:tcPr>
          <w:p w:rsidR="00CF1774" w:rsidRDefault="00CF1774"/>
        </w:tc>
        <w:tc>
          <w:tcPr>
            <w:tcW w:w="2375" w:type="dxa"/>
            <w:shd w:val="clear" w:color="auto" w:fill="auto"/>
          </w:tcPr>
          <w:p w:rsidR="00CF1774" w:rsidRDefault="00CF1774">
            <w:r>
              <w:t xml:space="preserve">No advertising      </w:t>
            </w:r>
          </w:p>
        </w:tc>
        <w:tc>
          <w:tcPr>
            <w:tcW w:w="2375" w:type="dxa"/>
            <w:shd w:val="clear" w:color="auto" w:fill="auto"/>
          </w:tcPr>
          <w:p w:rsidR="00CF1774" w:rsidRDefault="002A6900">
            <w:r>
              <w:t xml:space="preserve">             2,2</w:t>
            </w:r>
            <w:r w:rsidRPr="00C86748">
              <w:rPr>
                <w:rFonts w:cs="Calibri"/>
              </w:rPr>
              <w:t>*</w:t>
            </w:r>
            <w:r>
              <w:t xml:space="preserve"> </w:t>
            </w:r>
          </w:p>
        </w:tc>
        <w:tc>
          <w:tcPr>
            <w:tcW w:w="2375" w:type="dxa"/>
            <w:shd w:val="clear" w:color="auto" w:fill="auto"/>
          </w:tcPr>
          <w:p w:rsidR="00CF1774" w:rsidRDefault="002A6900">
            <w:r>
              <w:t xml:space="preserve">               2,1</w:t>
            </w:r>
          </w:p>
        </w:tc>
      </w:tr>
      <w:tr w:rsidR="00C86748" w:rsidTr="00C86748">
        <w:tc>
          <w:tcPr>
            <w:tcW w:w="2375" w:type="dxa"/>
            <w:vMerge/>
            <w:shd w:val="clear" w:color="auto" w:fill="auto"/>
          </w:tcPr>
          <w:p w:rsidR="00CF1774" w:rsidRDefault="00CF1774"/>
        </w:tc>
        <w:tc>
          <w:tcPr>
            <w:tcW w:w="2375" w:type="dxa"/>
            <w:shd w:val="clear" w:color="auto" w:fill="auto"/>
          </w:tcPr>
          <w:p w:rsidR="00CF1774" w:rsidRDefault="00CF1774">
            <w:r>
              <w:t>Other</w:t>
            </w:r>
          </w:p>
        </w:tc>
        <w:tc>
          <w:tcPr>
            <w:tcW w:w="2375" w:type="dxa"/>
            <w:shd w:val="clear" w:color="auto" w:fill="auto"/>
          </w:tcPr>
          <w:p w:rsidR="00CF1774" w:rsidRDefault="002A6900">
            <w:r>
              <w:t xml:space="preserve">              3</w:t>
            </w:r>
            <w:r w:rsidRPr="00C86748">
              <w:rPr>
                <w:rFonts w:cs="Calibri"/>
              </w:rPr>
              <w:t>*</w:t>
            </w:r>
            <w:r>
              <w:t>,1</w:t>
            </w:r>
          </w:p>
        </w:tc>
        <w:tc>
          <w:tcPr>
            <w:tcW w:w="2375" w:type="dxa"/>
            <w:shd w:val="clear" w:color="auto" w:fill="auto"/>
          </w:tcPr>
          <w:p w:rsidR="00CF1774" w:rsidRDefault="002A6900">
            <w:r>
              <w:t xml:space="preserve">               1,2</w:t>
            </w:r>
            <w:r w:rsidRPr="00C86748">
              <w:rPr>
                <w:rFonts w:cs="Calibri"/>
              </w:rPr>
              <w:t>*</w:t>
            </w:r>
          </w:p>
        </w:tc>
      </w:tr>
    </w:tbl>
    <w:p w:rsidR="003204BB" w:rsidRDefault="003204BB"/>
    <w:p w:rsidR="003204BB" w:rsidRDefault="00C86748">
      <w:r>
        <w:t xml:space="preserve">The strategy (advertising, no advertising) is the unique Nash equilibrium of this game. </w:t>
      </w:r>
    </w:p>
    <w:p w:rsidR="003204BB" w:rsidRDefault="00C86748">
      <w:r>
        <w:t xml:space="preserve">The Nash equilibrium does not allow us to understand how players make their </w:t>
      </w:r>
    </w:p>
    <w:p w:rsidR="003204BB" w:rsidRDefault="00C86748">
      <w:proofErr w:type="gramStart"/>
      <w:r>
        <w:t>decisions</w:t>
      </w:r>
      <w:proofErr w:type="gramEnd"/>
      <w:r>
        <w:t xml:space="preserve"> to reach t</w:t>
      </w:r>
      <w:r>
        <w:t xml:space="preserve">he equilibrium situation. The Nash equilibrium only indicates </w:t>
      </w:r>
    </w:p>
    <w:p w:rsidR="003204BB" w:rsidRDefault="00C86748">
      <w:proofErr w:type="gramStart"/>
      <w:r>
        <w:t>that</w:t>
      </w:r>
      <w:proofErr w:type="gramEnd"/>
      <w:r>
        <w:t xml:space="preserve"> if the equilibrium combination of strategies is reached, no player has an interest in </w:t>
      </w:r>
    </w:p>
    <w:p w:rsidR="003204BB" w:rsidRDefault="00C86748">
      <w:proofErr w:type="gramStart"/>
      <w:r>
        <w:t>choosing</w:t>
      </w:r>
      <w:proofErr w:type="gramEnd"/>
      <w:r>
        <w:t xml:space="preserve"> a different strategy. There can be several Nash </w:t>
      </w:r>
      <w:proofErr w:type="spellStart"/>
      <w:r>
        <w:t>equilibria</w:t>
      </w:r>
      <w:proofErr w:type="spellEnd"/>
      <w:r>
        <w:t xml:space="preserve"> in the same game.</w:t>
      </w:r>
    </w:p>
    <w:p w:rsidR="003204BB" w:rsidRDefault="00C86748">
      <w:r>
        <w:t xml:space="preserve">6. The </w:t>
      </w:r>
      <w:proofErr w:type="spellStart"/>
      <w:r>
        <w:t>maximin</w:t>
      </w:r>
      <w:proofErr w:type="spellEnd"/>
      <w:r>
        <w:t xml:space="preserve"> </w:t>
      </w:r>
      <w:r>
        <w:t xml:space="preserve">strategy </w:t>
      </w:r>
    </w:p>
    <w:p w:rsidR="003204BB" w:rsidRDefault="00C86748">
      <w:r>
        <w:t xml:space="preserve">The concept of Nash equilibrium relies heavily on the assumption of the rationality of the </w:t>
      </w:r>
    </w:p>
    <w:p w:rsidR="003204BB" w:rsidRDefault="00C86748">
      <w:proofErr w:type="gramStart"/>
      <w:r>
        <w:t>individual</w:t>
      </w:r>
      <w:proofErr w:type="gramEnd"/>
      <w:r>
        <w:t xml:space="preserve">. Each player’s strategic choice depends not only on his own rationality, but also on that of his opponents. This is what can constitute a </w:t>
      </w:r>
    </w:p>
    <w:p w:rsidR="003204BB" w:rsidRDefault="00C86748">
      <w:proofErr w:type="gramStart"/>
      <w:r>
        <w:t>limi</w:t>
      </w:r>
      <w:r>
        <w:t>t</w:t>
      </w:r>
      <w:proofErr w:type="gramEnd"/>
      <w:r>
        <w:t xml:space="preserve"> to this concept as illustrated by the game in Table 8. </w:t>
      </w:r>
    </w:p>
    <w:p w:rsidR="003204BB" w:rsidRDefault="00C86748">
      <w:r>
        <w:lastRenderedPageBreak/>
        <w:t xml:space="preserve">In this game, companies compete by selling file encryption software. Since both companies use the same encryption technique, files </w:t>
      </w:r>
    </w:p>
    <w:p w:rsidR="003204BB" w:rsidRDefault="00C86748">
      <w:proofErr w:type="gramStart"/>
      <w:r>
        <w:t>encrypted</w:t>
      </w:r>
      <w:proofErr w:type="gramEnd"/>
      <w:r>
        <w:t xml:space="preserve"> by one company’s software can be read by software produc</w:t>
      </w:r>
      <w:r>
        <w:t xml:space="preserve">ed by the other company; an advantage for consumers. Company A’s market share is </w:t>
      </w:r>
    </w:p>
    <w:p w:rsidR="003204BB" w:rsidRDefault="00C86748">
      <w:proofErr w:type="gramStart"/>
      <w:r>
        <w:t>larger</w:t>
      </w:r>
      <w:proofErr w:type="gramEnd"/>
      <w:r>
        <w:t>; it was the first to enter this market.</w:t>
      </w:r>
    </w:p>
    <w:p w:rsidR="002A6900" w:rsidRDefault="002A6900"/>
    <w:p w:rsidR="002A6900" w:rsidRDefault="002A6900"/>
    <w:p w:rsidR="002A6900" w:rsidRDefault="002A6900"/>
    <w:p w:rsidR="002A6900" w:rsidRPr="002E46A3" w:rsidRDefault="00C86748">
      <w:pPr>
        <w:rPr>
          <w:b/>
        </w:rPr>
      </w:pPr>
      <w:r w:rsidRPr="002E46A3">
        <w:rPr>
          <w:b/>
        </w:rPr>
        <w:t>Tableau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75"/>
        <w:gridCol w:w="2375"/>
        <w:gridCol w:w="2375"/>
      </w:tblGrid>
      <w:tr w:rsidR="002A6900" w:rsidTr="00C86748">
        <w:tc>
          <w:tcPr>
            <w:tcW w:w="4750" w:type="dxa"/>
            <w:gridSpan w:val="2"/>
            <w:vMerge w:val="restart"/>
            <w:shd w:val="clear" w:color="auto" w:fill="auto"/>
          </w:tcPr>
          <w:p w:rsidR="002A6900" w:rsidRDefault="002A6900"/>
        </w:tc>
        <w:tc>
          <w:tcPr>
            <w:tcW w:w="4750" w:type="dxa"/>
            <w:gridSpan w:val="2"/>
            <w:shd w:val="clear" w:color="auto" w:fill="auto"/>
          </w:tcPr>
          <w:p w:rsidR="002A6900" w:rsidRDefault="002A6900">
            <w:r>
              <w:t xml:space="preserve">         </w:t>
            </w:r>
            <w:r>
              <w:t xml:space="preserve">              </w:t>
            </w:r>
            <w:r>
              <w:t xml:space="preserve">    </w:t>
            </w:r>
            <w:r w:rsidR="00A61FBA">
              <w:t>Firm</w:t>
            </w:r>
            <w:r>
              <w:t xml:space="preserve"> B</w:t>
            </w:r>
          </w:p>
        </w:tc>
      </w:tr>
      <w:tr w:rsidR="002A6900" w:rsidTr="00C86748">
        <w:tc>
          <w:tcPr>
            <w:tcW w:w="4750" w:type="dxa"/>
            <w:gridSpan w:val="2"/>
            <w:vMerge/>
            <w:shd w:val="clear" w:color="auto" w:fill="auto"/>
          </w:tcPr>
          <w:p w:rsidR="002A6900" w:rsidRDefault="002A6900"/>
        </w:tc>
        <w:tc>
          <w:tcPr>
            <w:tcW w:w="2375" w:type="dxa"/>
            <w:shd w:val="clear" w:color="auto" w:fill="auto"/>
          </w:tcPr>
          <w:p w:rsidR="002A6900" w:rsidRDefault="00F839CE">
            <w:r>
              <w:t>Does not Invest</w:t>
            </w:r>
          </w:p>
        </w:tc>
        <w:tc>
          <w:tcPr>
            <w:tcW w:w="2375" w:type="dxa"/>
            <w:shd w:val="clear" w:color="auto" w:fill="auto"/>
          </w:tcPr>
          <w:p w:rsidR="002A6900" w:rsidRDefault="00F839CE">
            <w:r>
              <w:t>invests</w:t>
            </w:r>
          </w:p>
        </w:tc>
      </w:tr>
      <w:tr w:rsidR="00C86748" w:rsidTr="00C86748">
        <w:tc>
          <w:tcPr>
            <w:tcW w:w="2375" w:type="dxa"/>
            <w:vMerge w:val="restart"/>
            <w:shd w:val="clear" w:color="auto" w:fill="auto"/>
          </w:tcPr>
          <w:p w:rsidR="002A6900" w:rsidRDefault="002A6900">
            <w:r>
              <w:t xml:space="preserve">             </w:t>
            </w:r>
            <w:r w:rsidR="00A61FBA">
              <w:t>Firm</w:t>
            </w:r>
            <w:r>
              <w:t xml:space="preserve"> A</w:t>
            </w:r>
          </w:p>
        </w:tc>
        <w:tc>
          <w:tcPr>
            <w:tcW w:w="2375" w:type="dxa"/>
            <w:shd w:val="clear" w:color="auto" w:fill="auto"/>
          </w:tcPr>
          <w:p w:rsidR="002A6900" w:rsidRDefault="00F839CE">
            <w:r>
              <w:t xml:space="preserve">Does not Invest </w:t>
            </w:r>
          </w:p>
        </w:tc>
        <w:tc>
          <w:tcPr>
            <w:tcW w:w="2375" w:type="dxa"/>
            <w:shd w:val="clear" w:color="auto" w:fill="auto"/>
          </w:tcPr>
          <w:p w:rsidR="002A6900" w:rsidRDefault="002A6900">
            <w:r>
              <w:t xml:space="preserve">              0,0</w:t>
            </w:r>
          </w:p>
        </w:tc>
        <w:tc>
          <w:tcPr>
            <w:tcW w:w="2375" w:type="dxa"/>
            <w:shd w:val="clear" w:color="auto" w:fill="auto"/>
          </w:tcPr>
          <w:p w:rsidR="002A6900" w:rsidRDefault="002A6900">
            <w:r>
              <w:t xml:space="preserve">               -10,10</w:t>
            </w:r>
          </w:p>
        </w:tc>
      </w:tr>
      <w:tr w:rsidR="00C86748" w:rsidTr="00C86748">
        <w:tc>
          <w:tcPr>
            <w:tcW w:w="2375" w:type="dxa"/>
            <w:vMerge/>
            <w:shd w:val="clear" w:color="auto" w:fill="auto"/>
          </w:tcPr>
          <w:p w:rsidR="002A6900" w:rsidRDefault="002A6900"/>
        </w:tc>
        <w:tc>
          <w:tcPr>
            <w:tcW w:w="2375" w:type="dxa"/>
            <w:shd w:val="clear" w:color="auto" w:fill="auto"/>
          </w:tcPr>
          <w:p w:rsidR="002A6900" w:rsidRDefault="00F839CE">
            <w:r>
              <w:t>invests</w:t>
            </w:r>
          </w:p>
        </w:tc>
        <w:tc>
          <w:tcPr>
            <w:tcW w:w="2375" w:type="dxa"/>
            <w:shd w:val="clear" w:color="auto" w:fill="auto"/>
          </w:tcPr>
          <w:p w:rsidR="002A6900" w:rsidRDefault="002A6900">
            <w:r>
              <w:t xml:space="preserve">             -100,0</w:t>
            </w:r>
          </w:p>
        </w:tc>
        <w:tc>
          <w:tcPr>
            <w:tcW w:w="2375" w:type="dxa"/>
            <w:shd w:val="clear" w:color="auto" w:fill="auto"/>
          </w:tcPr>
          <w:p w:rsidR="002A6900" w:rsidRDefault="002A6900">
            <w:r>
              <w:t xml:space="preserve">                20,10</w:t>
            </w:r>
          </w:p>
        </w:tc>
      </w:tr>
    </w:tbl>
    <w:p w:rsidR="002A6900" w:rsidRDefault="002A6900"/>
    <w:p w:rsidR="003204BB" w:rsidRDefault="00C86748">
      <w:r>
        <w:t xml:space="preserve">Company B has a dominant strategy (invest). It earns 10 regardless of A’s strategy. Rationally, company A expects B </w:t>
      </w:r>
      <w:r>
        <w:t>to invest. The payoff matrix shows that it also has an interest in investing. The equilibrium of the game would therefore be under the assumption of rationality of both companies (Invest, Invest). If unfortunately company B were to make a mistake and choos</w:t>
      </w:r>
      <w:r>
        <w:t>e not to invest, it would be extremely costly for company A (the encryption methods would then become incompatible, this would create confusion among the consumer, and company A, because it dominates a large share of the market, would lose 100 million euro</w:t>
      </w:r>
      <w:r>
        <w:t>s.)</w:t>
      </w:r>
    </w:p>
    <w:p w:rsidR="003204BB" w:rsidRDefault="00C86748">
      <w:r>
        <w:t xml:space="preserve">In this logic, company A, anticipating an irrationality of company B, would choose the “do not invest” strategy. In this case, the worst that can happen to it is to lose 10 million. Such a strategy is called the </w:t>
      </w:r>
      <w:proofErr w:type="spellStart"/>
      <w:r>
        <w:t>maximin</w:t>
      </w:r>
      <w:proofErr w:type="spellEnd"/>
      <w:r>
        <w:t xml:space="preserve"> strategy, because it consists of</w:t>
      </w:r>
      <w:r>
        <w:t xml:space="preserve"> maximizing the minimum gain that can be obtained. If both companies have the same strategy, that is, the </w:t>
      </w:r>
      <w:proofErr w:type="spellStart"/>
      <w:r>
        <w:t>maximin</w:t>
      </w:r>
      <w:proofErr w:type="spellEnd"/>
      <w:r>
        <w:t xml:space="preserve"> strategy, company A will not invest while company B will invest. The equilibrium in this case is (-10, 10). This strategy therefore does not m</w:t>
      </w:r>
      <w:r>
        <w:t>aximize profits.</w:t>
      </w:r>
    </w:p>
    <w:p w:rsidR="003204BB" w:rsidRDefault="003204BB"/>
    <w:p w:rsidR="003204BB" w:rsidRDefault="00C86748">
      <w:r>
        <w:t xml:space="preserve">In some situations, neither the dominant strategy equilibrium, nor the Nash or </w:t>
      </w:r>
      <w:proofErr w:type="spellStart"/>
      <w:r>
        <w:t>maximin</w:t>
      </w:r>
      <w:proofErr w:type="spellEnd"/>
      <w:r>
        <w:t xml:space="preserve"> equilibrium exist. Hence the introduction of mixed strategy </w:t>
      </w:r>
      <w:proofErr w:type="spellStart"/>
      <w:r>
        <w:t>equilibria</w:t>
      </w:r>
      <w:proofErr w:type="spellEnd"/>
      <w:r>
        <w:t xml:space="preserve">. </w:t>
      </w:r>
    </w:p>
    <w:p w:rsidR="003204BB" w:rsidRPr="002E46A3" w:rsidRDefault="00C86748">
      <w:pPr>
        <w:rPr>
          <w:b/>
        </w:rPr>
      </w:pPr>
      <w:r w:rsidRPr="002E46A3">
        <w:rPr>
          <w:b/>
        </w:rPr>
        <w:t>7. Mixed strategies</w:t>
      </w:r>
    </w:p>
    <w:p w:rsidR="003204BB" w:rsidRDefault="003204BB"/>
    <w:p w:rsidR="003204BB" w:rsidRDefault="003204BB"/>
    <w:p w:rsidR="003204BB" w:rsidRDefault="003204BB"/>
    <w:sectPr w:rsidR="003204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748" w:rsidRDefault="00C86748" w:rsidP="00CD556B">
      <w:pPr>
        <w:spacing w:after="0" w:line="240" w:lineRule="auto"/>
      </w:pPr>
      <w:r>
        <w:separator/>
      </w:r>
    </w:p>
  </w:endnote>
  <w:endnote w:type="continuationSeparator" w:id="0">
    <w:p w:rsidR="00C86748" w:rsidRDefault="00C86748" w:rsidP="00CD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748" w:rsidRDefault="00C86748" w:rsidP="00CD556B">
      <w:pPr>
        <w:spacing w:after="0" w:line="240" w:lineRule="auto"/>
      </w:pPr>
      <w:r>
        <w:separator/>
      </w:r>
    </w:p>
  </w:footnote>
  <w:footnote w:type="continuationSeparator" w:id="0">
    <w:p w:rsidR="00C86748" w:rsidRDefault="00C86748" w:rsidP="00CD55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hyphenationZone w:val="425"/>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04BB"/>
    <w:rsid w:val="0003654F"/>
    <w:rsid w:val="000C51C9"/>
    <w:rsid w:val="00242172"/>
    <w:rsid w:val="002A6900"/>
    <w:rsid w:val="002E46A3"/>
    <w:rsid w:val="003204BB"/>
    <w:rsid w:val="0032638C"/>
    <w:rsid w:val="00374622"/>
    <w:rsid w:val="004879F0"/>
    <w:rsid w:val="005861B5"/>
    <w:rsid w:val="006439C0"/>
    <w:rsid w:val="006A3FD1"/>
    <w:rsid w:val="006B50EF"/>
    <w:rsid w:val="007600BB"/>
    <w:rsid w:val="008F59B3"/>
    <w:rsid w:val="00995459"/>
    <w:rsid w:val="009B43A9"/>
    <w:rsid w:val="009B530C"/>
    <w:rsid w:val="00A61FBA"/>
    <w:rsid w:val="00A70187"/>
    <w:rsid w:val="00B63588"/>
    <w:rsid w:val="00B9043C"/>
    <w:rsid w:val="00C0233A"/>
    <w:rsid w:val="00C47623"/>
    <w:rsid w:val="00C86748"/>
    <w:rsid w:val="00CC521A"/>
    <w:rsid w:val="00CD556B"/>
    <w:rsid w:val="00CF1774"/>
    <w:rsid w:val="00D627FD"/>
    <w:rsid w:val="00F07738"/>
    <w:rsid w:val="00F839CE"/>
    <w:rsid w:val="00FC3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9"/>
    <o:shapelayout v:ext="edit">
      <o:idmap v:ext="edit" data="1"/>
      <o:rules v:ext="edit">
        <o:r id="V:Rule1" type="connector" idref="#_x0000_s1028"/>
        <o:r id="V:Rule2" type="connector" idref="#_x0000_s1029"/>
        <o:r id="V:Rule3" type="connector" idref="#_x0000_s1030"/>
        <o:r id="V:Rule4" type="connector" idref="#_x0000_s1031"/>
        <o:r id="V:Rule5" type="connector" idref="#_x0000_s1032"/>
        <o:r id="V:Rule6" type="connector" idref="#_x0000_s1033"/>
        <o:r id="V:Rule7" type="connector" idref="#_x0000_s1038"/>
      </o:rules>
    </o:shapelayout>
  </w:shapeDefaults>
  <w:decimalSymbol w:val=","/>
  <w:listSeparator w:val=";"/>
  <w15:docId w15:val="{8AA8C729-0E2A-4556-8835-C6435D0F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moyenne3">
    <w:name w:val="Medium Grid 3"/>
    <w:basedOn w:val="Tableau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Grillemoyenne3-Accent1">
    <w:name w:val="Medium Grid 3 Accent 1"/>
    <w:basedOn w:val="Tableau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Grillemoyenne3-Accent2">
    <w:name w:val="Medium Grid 3 Accent 2"/>
    <w:basedOn w:val="Tableau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Grillemoyenne3-Accent3">
    <w:name w:val="Medium Grid 3 Accent 3"/>
    <w:basedOn w:val="Tableau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Grillemoyenne3-Accent4">
    <w:name w:val="Medium Grid 3 Accent 4"/>
    <w:basedOn w:val="Tableau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Grillemoyenne3-Accent5">
    <w:name w:val="Medium Grid 3 Accent 5"/>
    <w:basedOn w:val="Tableau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Grillemoyenne3-Accent6">
    <w:name w:val="Medium Grid 3 Accent 6"/>
    <w:basedOn w:val="Tableau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En-tte">
    <w:name w:val="header"/>
    <w:basedOn w:val="Normal"/>
    <w:link w:val="En-tteCar"/>
    <w:uiPriority w:val="99"/>
    <w:unhideWhenUsed/>
    <w:rsid w:val="00CD556B"/>
    <w:pPr>
      <w:tabs>
        <w:tab w:val="center" w:pos="4536"/>
        <w:tab w:val="right" w:pos="9072"/>
      </w:tabs>
    </w:pPr>
  </w:style>
  <w:style w:type="character" w:customStyle="1" w:styleId="En-tteCar">
    <w:name w:val="En-tête Car"/>
    <w:link w:val="En-tte"/>
    <w:uiPriority w:val="99"/>
    <w:rsid w:val="00CD556B"/>
    <w:rPr>
      <w:sz w:val="22"/>
      <w:szCs w:val="22"/>
    </w:rPr>
  </w:style>
  <w:style w:type="paragraph" w:styleId="Pieddepage">
    <w:name w:val="footer"/>
    <w:basedOn w:val="Normal"/>
    <w:link w:val="PieddepageCar"/>
    <w:uiPriority w:val="99"/>
    <w:unhideWhenUsed/>
    <w:rsid w:val="00CD556B"/>
    <w:pPr>
      <w:tabs>
        <w:tab w:val="center" w:pos="4536"/>
        <w:tab w:val="right" w:pos="9072"/>
      </w:tabs>
    </w:pPr>
  </w:style>
  <w:style w:type="character" w:customStyle="1" w:styleId="PieddepageCar">
    <w:name w:val="Pied de page Car"/>
    <w:link w:val="Pieddepage"/>
    <w:uiPriority w:val="99"/>
    <w:rsid w:val="00CD556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14</Pages>
  <Words>4263</Words>
  <Characters>23452</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MLA-L11</dc:creator>
  <cp:lastModifiedBy>AFC</cp:lastModifiedBy>
  <cp:revision>10</cp:revision>
  <dcterms:created xsi:type="dcterms:W3CDTF">2024-10-18T10:49:00Z</dcterms:created>
  <dcterms:modified xsi:type="dcterms:W3CDTF">2024-10-20T17:34:00Z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a26c2044cb254a97abde7c70d86b1b00</vt:lpwstr>
  </property>
</Properties>
</file>